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3BD4" w14:textId="3775A866" w:rsidR="00497C01" w:rsidRPr="003F77DD" w:rsidRDefault="00497C01" w:rsidP="00497C01">
      <w:pPr>
        <w:pStyle w:val="3GPPHeader"/>
        <w:spacing w:after="60"/>
        <w:rPr>
          <w:rFonts w:cs="Arial"/>
          <w:sz w:val="32"/>
          <w:szCs w:val="32"/>
        </w:rPr>
      </w:pPr>
      <w:r w:rsidRPr="003F77DD">
        <w:rPr>
          <w:rFonts w:cs="Arial"/>
        </w:rPr>
        <w:t>3GPP RAN WG2 Meeting #</w:t>
      </w:r>
      <w:r w:rsidR="00A76256" w:rsidRPr="003F77DD">
        <w:rPr>
          <w:rFonts w:cs="Arial"/>
        </w:rPr>
        <w:t>1</w:t>
      </w:r>
      <w:r w:rsidR="003639A2">
        <w:rPr>
          <w:rFonts w:cs="Arial"/>
        </w:rPr>
        <w:t>30</w:t>
      </w:r>
      <w:r w:rsidR="00A76256" w:rsidRPr="003F77DD">
        <w:rPr>
          <w:rFonts w:cs="Arial"/>
        </w:rPr>
        <w:t xml:space="preserve"> </w:t>
      </w:r>
      <w:r w:rsidRPr="003F77DD">
        <w:rPr>
          <w:rFonts w:cs="Arial"/>
        </w:rPr>
        <w:tab/>
      </w:r>
      <w:r w:rsidR="00701CD0" w:rsidRPr="00701CD0">
        <w:rPr>
          <w:rFonts w:cs="Arial"/>
          <w:bCs/>
          <w:sz w:val="26"/>
          <w:szCs w:val="26"/>
        </w:rPr>
        <w:t>R2-</w:t>
      </w:r>
      <w:r w:rsidR="00CD045A" w:rsidRPr="00701CD0">
        <w:rPr>
          <w:rFonts w:cs="Arial"/>
          <w:bCs/>
          <w:sz w:val="26"/>
          <w:szCs w:val="26"/>
        </w:rPr>
        <w:t>250</w:t>
      </w:r>
      <w:r w:rsidR="00C17E7A">
        <w:rPr>
          <w:rFonts w:cs="Arial"/>
          <w:bCs/>
          <w:sz w:val="26"/>
          <w:szCs w:val="26"/>
        </w:rPr>
        <w:t>4179</w:t>
      </w:r>
    </w:p>
    <w:p w14:paraId="50F722FC" w14:textId="29C116DE" w:rsidR="00497C01" w:rsidRPr="00FB5920" w:rsidRDefault="00FB5920" w:rsidP="00497C01">
      <w:pPr>
        <w:pStyle w:val="CRCoverPage"/>
        <w:outlineLvl w:val="0"/>
        <w:rPr>
          <w:rFonts w:cs="Arial"/>
          <w:b/>
          <w:noProof/>
          <w:sz w:val="24"/>
          <w:lang w:val="en-US"/>
        </w:rPr>
      </w:pPr>
      <w:r w:rsidRPr="00FB5920">
        <w:rPr>
          <w:rFonts w:cs="Arial"/>
          <w:b/>
          <w:noProof/>
          <w:sz w:val="24"/>
          <w:lang w:val="en-US"/>
        </w:rPr>
        <w:t>St.Julians, Malta,  May 19</w:t>
      </w:r>
      <w:r w:rsidRPr="00FB5920">
        <w:rPr>
          <w:rFonts w:cs="Arial"/>
          <w:b/>
          <w:noProof/>
          <w:sz w:val="24"/>
          <w:vertAlign w:val="superscript"/>
          <w:lang w:val="en-US"/>
        </w:rPr>
        <w:t>th</w:t>
      </w:r>
      <w:r w:rsidRPr="00FB5920">
        <w:rPr>
          <w:rFonts w:cs="Arial"/>
          <w:b/>
          <w:noProof/>
          <w:sz w:val="24"/>
          <w:lang w:val="en-US"/>
        </w:rPr>
        <w:t xml:space="preserve"> – 23</w:t>
      </w:r>
      <w:r w:rsidRPr="00FB5920">
        <w:rPr>
          <w:rFonts w:cs="Arial"/>
          <w:b/>
          <w:noProof/>
          <w:sz w:val="24"/>
          <w:vertAlign w:val="superscript"/>
          <w:lang w:val="en-US"/>
        </w:rPr>
        <w:t>rd</w:t>
      </w:r>
      <w:r w:rsidRPr="00FB5920">
        <w:rPr>
          <w:rFonts w:cs="Arial"/>
          <w:b/>
          <w:noProof/>
          <w:sz w:val="24"/>
          <w:lang w:val="en-US"/>
        </w:rPr>
        <w:t xml:space="preserve"> , 2025</w:t>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1C3CFC24"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735C0D">
        <w:rPr>
          <w:rFonts w:cs="Arial"/>
          <w:b/>
          <w:bCs/>
          <w:sz w:val="24"/>
          <w:szCs w:val="24"/>
          <w:lang w:val="en-US"/>
        </w:rPr>
        <w:t>2</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7BC03663"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735C0D">
        <w:rPr>
          <w:rFonts w:ascii="Arial" w:hAnsi="Arial" w:cs="Arial"/>
          <w:b/>
          <w:bCs/>
          <w:sz w:val="24"/>
          <w:szCs w:val="24"/>
        </w:rPr>
        <w:t xml:space="preserve">Store and </w:t>
      </w:r>
      <w:proofErr w:type="gramStart"/>
      <w:r w:rsidR="00735C0D">
        <w:rPr>
          <w:rFonts w:ascii="Arial" w:hAnsi="Arial" w:cs="Arial"/>
          <w:b/>
          <w:bCs/>
          <w:sz w:val="24"/>
          <w:szCs w:val="24"/>
        </w:rPr>
        <w:t>Forward</w:t>
      </w:r>
      <w:proofErr w:type="gramEnd"/>
      <w:r w:rsidR="00FA24EF">
        <w:rPr>
          <w:rFonts w:ascii="Arial" w:hAnsi="Arial" w:cs="Arial"/>
          <w:b/>
          <w:bCs/>
          <w:sz w:val="24"/>
          <w:szCs w:val="24"/>
        </w:rPr>
        <w:t xml:space="preserve"> </w:t>
      </w:r>
      <w:r w:rsidR="006A68EF">
        <w:rPr>
          <w:rFonts w:ascii="Arial" w:hAnsi="Arial" w:cs="Arial"/>
          <w:b/>
          <w:bCs/>
          <w:sz w:val="24"/>
          <w:szCs w:val="24"/>
        </w:rPr>
        <w:t>open issues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bookmarkEnd w:id="0"/>
          <w:p w14:paraId="0BFFEFBB" w14:textId="77777777" w:rsidR="0065071E" w:rsidRPr="0065071E" w:rsidRDefault="0065071E" w:rsidP="00D974B9">
            <w:pPr>
              <w:numPr>
                <w:ilvl w:val="0"/>
                <w:numId w:val="10"/>
              </w:numPr>
              <w:overflowPunct w:val="0"/>
              <w:autoSpaceDE w:val="0"/>
              <w:autoSpaceDN w:val="0"/>
              <w:adjustRightInd w:val="0"/>
              <w:rPr>
                <w:bCs/>
              </w:rPr>
            </w:pPr>
            <w:r w:rsidRPr="0065071E">
              <w:rPr>
                <w:bCs/>
              </w:rPr>
              <w:t xml:space="preserve">Support of </w:t>
            </w:r>
            <w:bookmarkStart w:id="1" w:name="OLE_LINK13"/>
            <w:proofErr w:type="spellStart"/>
            <w:r w:rsidRPr="0065071E">
              <w:rPr>
                <w:bCs/>
              </w:rPr>
              <w:t>Store&amp;Forward</w:t>
            </w:r>
            <w:proofErr w:type="spellEnd"/>
            <w:r w:rsidRPr="0065071E">
              <w:rPr>
                <w:bCs/>
              </w:rPr>
              <w:t xml:space="preserve"> (S&amp;F)</w:t>
            </w:r>
            <w:bookmarkEnd w:id="1"/>
            <w:r w:rsidRPr="0065071E">
              <w:rPr>
                <w:bCs/>
              </w:rPr>
              <w:t xml:space="preserve"> satellite operation with full </w:t>
            </w:r>
            <w:proofErr w:type="spellStart"/>
            <w:r w:rsidRPr="0065071E">
              <w:rPr>
                <w:bCs/>
              </w:rPr>
              <w:t>eNB</w:t>
            </w:r>
            <w:proofErr w:type="spellEnd"/>
            <w:r w:rsidRPr="0065071E">
              <w:rPr>
                <w:bCs/>
              </w:rPr>
              <w:t xml:space="preserve"> as regenerative payload, therefore:</w:t>
            </w:r>
          </w:p>
          <w:p w14:paraId="749C85AA" w14:textId="77777777" w:rsidR="0065071E" w:rsidRPr="0065071E" w:rsidRDefault="0065071E" w:rsidP="00D974B9">
            <w:pPr>
              <w:numPr>
                <w:ilvl w:val="1"/>
                <w:numId w:val="10"/>
              </w:numPr>
              <w:overflowPunct w:val="0"/>
              <w:autoSpaceDE w:val="0"/>
              <w:autoSpaceDN w:val="0"/>
              <w:adjustRightInd w:val="0"/>
              <w:rPr>
                <w:bCs/>
              </w:rPr>
            </w:pPr>
            <w:r w:rsidRPr="0065071E">
              <w:rPr>
                <w:bCs/>
              </w:rPr>
              <w:t>Define the necessary enhancements into E-UTRAN (network &amp; UE) to support S&amp;F operation for delay-tolerant services [RAN3, RAN2]</w:t>
            </w:r>
          </w:p>
          <w:p w14:paraId="33C0B575" w14:textId="77777777" w:rsidR="0065071E" w:rsidRPr="0065071E" w:rsidRDefault="0065071E" w:rsidP="00D974B9">
            <w:pPr>
              <w:numPr>
                <w:ilvl w:val="2"/>
                <w:numId w:val="10"/>
              </w:numPr>
              <w:overflowPunct w:val="0"/>
              <w:autoSpaceDE w:val="0"/>
              <w:autoSpaceDN w:val="0"/>
              <w:adjustRightInd w:val="0"/>
              <w:rPr>
                <w:bCs/>
              </w:rPr>
            </w:pPr>
            <w:r w:rsidRPr="0065071E">
              <w:rPr>
                <w:bCs/>
              </w:rPr>
              <w:t>At least specify necessary enhancements e.g. related to S1 protocol, especially to address the feeder link switch over as needed [RAN3]</w:t>
            </w:r>
          </w:p>
          <w:p w14:paraId="02FE1629" w14:textId="77777777" w:rsidR="0065071E" w:rsidRPr="0065071E" w:rsidRDefault="0065071E" w:rsidP="0065071E">
            <w:pPr>
              <w:overflowPunct w:val="0"/>
              <w:autoSpaceDE w:val="0"/>
              <w:autoSpaceDN w:val="0"/>
              <w:adjustRightInd w:val="0"/>
              <w:ind w:left="720"/>
              <w:rPr>
                <w:bCs/>
              </w:rPr>
            </w:pPr>
          </w:p>
          <w:p w14:paraId="68A4CF66" w14:textId="77777777" w:rsidR="0065071E" w:rsidRPr="0065071E" w:rsidRDefault="0065071E" w:rsidP="002078A4">
            <w:pPr>
              <w:overflowPunct w:val="0"/>
              <w:autoSpaceDE w:val="0"/>
              <w:autoSpaceDN w:val="0"/>
              <w:adjustRightInd w:val="0"/>
              <w:ind w:left="720"/>
              <w:rPr>
                <w:bCs/>
              </w:rPr>
            </w:pPr>
            <w:r w:rsidRPr="0065071E">
              <w:rPr>
                <w:bCs/>
              </w:rPr>
              <w:t>Note: Strive to minimise UE impact.</w:t>
            </w:r>
          </w:p>
          <w:p w14:paraId="15B57837" w14:textId="77777777" w:rsidR="0065071E" w:rsidRPr="0065071E" w:rsidRDefault="0065071E" w:rsidP="0065071E">
            <w:pPr>
              <w:overflowPunct w:val="0"/>
              <w:autoSpaceDE w:val="0"/>
              <w:autoSpaceDN w:val="0"/>
              <w:adjustRightInd w:val="0"/>
              <w:ind w:left="720"/>
              <w:rPr>
                <w:bCs/>
              </w:rPr>
            </w:pPr>
          </w:p>
          <w:p w14:paraId="6DD19FA2" w14:textId="77777777" w:rsidR="0065071E" w:rsidRPr="0065071E" w:rsidRDefault="0065071E" w:rsidP="002078A4">
            <w:pPr>
              <w:overflowPunct w:val="0"/>
              <w:autoSpaceDE w:val="0"/>
              <w:autoSpaceDN w:val="0"/>
              <w:adjustRightInd w:val="0"/>
              <w:ind w:left="720"/>
              <w:rPr>
                <w:bCs/>
              </w:rPr>
            </w:pPr>
            <w:r w:rsidRPr="0065071E">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62436AA" w14:textId="4814A459" w:rsidR="00137824" w:rsidRDefault="00137824" w:rsidP="00A3694E">
      <w:pPr>
        <w:jc w:val="both"/>
        <w:rPr>
          <w:rFonts w:ascii="Arial" w:hAnsi="Arial" w:cs="Arial"/>
        </w:rPr>
      </w:pPr>
      <w:r>
        <w:rPr>
          <w:rFonts w:ascii="Arial" w:hAnsi="Arial" w:cs="Arial"/>
        </w:rPr>
        <w:t>In RAN2#127 the following was agreed:</w:t>
      </w:r>
    </w:p>
    <w:p w14:paraId="3943E31F" w14:textId="77777777" w:rsidR="00ED5A20" w:rsidRDefault="00ED5A20" w:rsidP="00A3694E">
      <w:pPr>
        <w:jc w:val="both"/>
        <w:rPr>
          <w:rFonts w:ascii="Arial" w:hAnsi="Arial" w:cs="Arial"/>
        </w:rPr>
      </w:pPr>
    </w:p>
    <w:p w14:paraId="4C16BAD0" w14:textId="77777777" w:rsidR="00ED5A20" w:rsidRDefault="00ED5A20" w:rsidP="00ED5A20">
      <w:pPr>
        <w:pStyle w:val="Doc-text2"/>
      </w:pPr>
    </w:p>
    <w:p w14:paraId="1F098EA3"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Agreements:</w:t>
      </w:r>
    </w:p>
    <w:p w14:paraId="4CB1CB38"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5BCE1289"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2.</w:t>
      </w:r>
      <w:r>
        <w:tab/>
        <w:t>RAN2 will consider both single satellite pass and multiple satellite pass scenarios</w:t>
      </w:r>
    </w:p>
    <w:p w14:paraId="0BAA00E4"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3.</w:t>
      </w:r>
      <w:r>
        <w:tab/>
        <w:t xml:space="preserve">RAN2 will consider both </w:t>
      </w:r>
      <w:r w:rsidRPr="004F276B">
        <w:t>MO and MT data within scope</w:t>
      </w:r>
    </w:p>
    <w:p w14:paraId="13F0EC9E"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CB22F4F"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ACDAF3B" w14:textId="77777777" w:rsidR="00ED5A20" w:rsidRPr="00A03343" w:rsidRDefault="00ED5A20" w:rsidP="00ED5A20">
      <w:pPr>
        <w:pStyle w:val="Doc-text2"/>
        <w:pBdr>
          <w:top w:val="single" w:sz="4" w:space="1" w:color="auto"/>
          <w:left w:val="single" w:sz="4" w:space="31"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42551F1E" w14:textId="77777777" w:rsidR="009C7EDB" w:rsidRDefault="009C7EDB" w:rsidP="009C7EDB">
      <w:pPr>
        <w:pStyle w:val="Doc-text2"/>
        <w:ind w:left="0" w:firstLine="0"/>
      </w:pPr>
    </w:p>
    <w:p w14:paraId="01D468E9" w14:textId="255E4785" w:rsidR="009C7EDB" w:rsidRDefault="009C7EDB" w:rsidP="009C7EDB">
      <w:pPr>
        <w:jc w:val="both"/>
        <w:rPr>
          <w:rFonts w:ascii="Arial" w:hAnsi="Arial" w:cs="Arial"/>
        </w:rPr>
      </w:pPr>
      <w:r>
        <w:rPr>
          <w:rFonts w:ascii="Arial" w:hAnsi="Arial" w:cs="Arial"/>
        </w:rPr>
        <w:t>In RAN2#127</w:t>
      </w:r>
      <w:r w:rsidR="004608E8">
        <w:rPr>
          <w:rFonts w:ascii="Arial" w:hAnsi="Arial" w:cs="Arial"/>
        </w:rPr>
        <w:t>bis</w:t>
      </w:r>
      <w:r>
        <w:rPr>
          <w:rFonts w:ascii="Arial" w:hAnsi="Arial" w:cs="Arial"/>
        </w:rPr>
        <w:t xml:space="preserve"> the following was agreed:</w:t>
      </w:r>
    </w:p>
    <w:p w14:paraId="03CF14A2"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A5731D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3E1EE3C9"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 xml:space="preserve">not provided in </w:t>
      </w:r>
      <w:proofErr w:type="gramStart"/>
      <w:r>
        <w:rPr>
          <w:lang w:val="en-US" w:eastAsia="ko-KR"/>
        </w:rPr>
        <w:t>a</w:t>
      </w:r>
      <w:proofErr w:type="gramEnd"/>
      <w:r>
        <w:rPr>
          <w:lang w:val="en-US" w:eastAsia="ko-KR"/>
        </w:rPr>
        <w:t xml:space="preserve">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w:t>
      </w:r>
      <w:proofErr w:type="gramStart"/>
      <w:r w:rsidRPr="00225F66">
        <w:rPr>
          <w:lang w:val="en-US" w:eastAsia="ko-KR"/>
        </w:rPr>
        <w:t>a</w:t>
      </w:r>
      <w:proofErr w:type="gramEnd"/>
      <w:r w:rsidRPr="00225F66">
        <w:rPr>
          <w:lang w:val="en-US" w:eastAsia="ko-KR"/>
        </w:rPr>
        <w:t xml:space="preserve">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42156D16"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lastRenderedPageBreak/>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4B06C16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5D357EA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6848B364"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481704A7"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129E1AF2" w14:textId="77777777" w:rsidR="009C7EDB" w:rsidRDefault="009C7EDB" w:rsidP="00907E74">
      <w:pPr>
        <w:pStyle w:val="Doc-text2"/>
        <w:ind w:left="0" w:firstLine="0"/>
      </w:pPr>
    </w:p>
    <w:p w14:paraId="062DF29C" w14:textId="77777777" w:rsidR="00137824" w:rsidRDefault="00137824" w:rsidP="00A3694E">
      <w:pPr>
        <w:jc w:val="both"/>
        <w:rPr>
          <w:rFonts w:ascii="Arial" w:hAnsi="Arial" w:cs="Arial"/>
        </w:rPr>
      </w:pPr>
    </w:p>
    <w:p w14:paraId="2AE4EBEB" w14:textId="771C5048" w:rsidR="00196F92" w:rsidRDefault="00EF018B" w:rsidP="00A3694E">
      <w:pPr>
        <w:jc w:val="both"/>
        <w:rPr>
          <w:rFonts w:ascii="Arial" w:hAnsi="Arial" w:cs="Arial"/>
        </w:rPr>
      </w:pPr>
      <w:r w:rsidRPr="003F77DD">
        <w:rPr>
          <w:rFonts w:ascii="Arial" w:hAnsi="Arial" w:cs="Arial"/>
        </w:rPr>
        <w:t xml:space="preserve"> </w:t>
      </w:r>
      <w:r w:rsidR="004608E8">
        <w:rPr>
          <w:rFonts w:ascii="Arial" w:hAnsi="Arial" w:cs="Arial"/>
        </w:rPr>
        <w:t>In RAN2#128 the following was agreed.</w:t>
      </w:r>
    </w:p>
    <w:p w14:paraId="6B133184" w14:textId="77777777" w:rsidR="008E4252" w:rsidRDefault="008E4252" w:rsidP="008E4252">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5A5F8678"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DB68AA1"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14:paraId="7EF0FE94"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7E636787"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4687984F"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5AEAE8B0"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0ED878D"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301AA1BC" w14:textId="77777777" w:rsidR="004608E8" w:rsidRDefault="004608E8" w:rsidP="00A3694E">
      <w:pPr>
        <w:jc w:val="both"/>
        <w:rPr>
          <w:rFonts w:ascii="Arial" w:hAnsi="Arial" w:cs="Arial"/>
        </w:rPr>
      </w:pPr>
    </w:p>
    <w:p w14:paraId="6767F436" w14:textId="63320D6D" w:rsidR="00E35779" w:rsidRDefault="00E35779" w:rsidP="00A3694E">
      <w:pPr>
        <w:jc w:val="both"/>
        <w:rPr>
          <w:rFonts w:ascii="Arial" w:hAnsi="Arial" w:cs="Arial"/>
        </w:rPr>
      </w:pPr>
      <w:r>
        <w:rPr>
          <w:rFonts w:ascii="Arial" w:hAnsi="Arial" w:cs="Arial"/>
        </w:rPr>
        <w:t>In RAN2#129 the following was agreed:</w:t>
      </w:r>
    </w:p>
    <w:p w14:paraId="2519CCAD" w14:textId="77777777" w:rsidR="00221BA6" w:rsidRDefault="00221BA6" w:rsidP="00D63CB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524AD63" w14:textId="77777777" w:rsidR="00E35779" w:rsidRPr="00A81638"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RAN2 currently assumes that a </w:t>
      </w:r>
      <w:proofErr w:type="gramStart"/>
      <w:r w:rsidRPr="00A81638">
        <w:rPr>
          <w:lang w:val="en-US" w:eastAsia="ko-KR"/>
        </w:rPr>
        <w:t>S&amp;F mode changes</w:t>
      </w:r>
      <w:proofErr w:type="gramEnd"/>
      <w:r w:rsidRPr="00A81638">
        <w:rPr>
          <w:lang w:val="en-US" w:eastAsia="ko-KR"/>
        </w:rPr>
        <w:t xml:space="preserve"> </w:t>
      </w:r>
      <w:proofErr w:type="gramStart"/>
      <w:r w:rsidRPr="00A81638">
        <w:rPr>
          <w:lang w:val="en-US" w:eastAsia="ko-KR"/>
        </w:rPr>
        <w:t>does</w:t>
      </w:r>
      <w:proofErr w:type="gramEnd"/>
      <w:r w:rsidRPr="00A81638">
        <w:rPr>
          <w:lang w:val="en-US" w:eastAsia="ko-KR"/>
        </w:rPr>
        <w:t xml:space="preserve"> not necessarily imply </w:t>
      </w:r>
      <w:proofErr w:type="gramStart"/>
      <w:r w:rsidRPr="00A81638">
        <w:rPr>
          <w:lang w:val="en-US" w:eastAsia="ko-KR"/>
        </w:rPr>
        <w:t>a</w:t>
      </w:r>
      <w:proofErr w:type="gramEnd"/>
      <w:r w:rsidRPr="00A81638">
        <w:rPr>
          <w:lang w:val="en-US" w:eastAsia="ko-KR"/>
        </w:rPr>
        <w:t xml:space="preserve"> MME change</w:t>
      </w:r>
    </w:p>
    <w:p w14:paraId="3B1C624B"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The already agreed time information on transition from S&amp;F operation mode to normal mode is provided in SIB31 (can work on </w:t>
      </w:r>
      <w:proofErr w:type="spellStart"/>
      <w:r w:rsidRPr="00A81638">
        <w:rPr>
          <w:lang w:val="en-US" w:eastAsia="ko-KR"/>
        </w:rPr>
        <w:t>signalling</w:t>
      </w:r>
      <w:proofErr w:type="spellEnd"/>
      <w:r w:rsidRPr="00A81638">
        <w:rPr>
          <w:lang w:val="en-US" w:eastAsia="ko-KR"/>
        </w:rPr>
        <w:t xml:space="preserve"> optimizations in case the new time information and T-service would carry the same information)</w:t>
      </w:r>
    </w:p>
    <w:p w14:paraId="4AF39AFB"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7E8D70D0"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3170AE5B" w14:textId="77777777" w:rsidR="00E35779" w:rsidRDefault="00E35779" w:rsidP="00A3694E">
      <w:pPr>
        <w:jc w:val="both"/>
        <w:rPr>
          <w:rFonts w:ascii="Arial" w:hAnsi="Arial" w:cs="Arial"/>
        </w:rPr>
      </w:pPr>
    </w:p>
    <w:p w14:paraId="7C8A9D4F" w14:textId="12A9BD01" w:rsidR="0038430F" w:rsidRDefault="0038430F" w:rsidP="00A3694E">
      <w:pPr>
        <w:jc w:val="both"/>
        <w:rPr>
          <w:rFonts w:ascii="Arial" w:hAnsi="Arial" w:cs="Arial"/>
        </w:rPr>
      </w:pPr>
      <w:r>
        <w:rPr>
          <w:rFonts w:ascii="Arial" w:hAnsi="Arial" w:cs="Arial"/>
        </w:rPr>
        <w:t>In RAN2#129bis the following was agreed:</w:t>
      </w:r>
    </w:p>
    <w:p w14:paraId="5DC10505" w14:textId="77777777" w:rsidR="00A71D2C" w:rsidRDefault="00A71D2C" w:rsidP="00A71D2C">
      <w:pPr>
        <w:pStyle w:val="Doc-text2"/>
        <w:pBdr>
          <w:top w:val="single" w:sz="4" w:space="1" w:color="auto"/>
          <w:left w:val="single" w:sz="4" w:space="4" w:color="auto"/>
          <w:bottom w:val="single" w:sz="4" w:space="1" w:color="auto"/>
          <w:right w:val="single" w:sz="4" w:space="4" w:color="auto"/>
        </w:pBdr>
      </w:pPr>
      <w:r>
        <w:t>Agreements:</w:t>
      </w:r>
    </w:p>
    <w:p w14:paraId="50EA8362" w14:textId="77777777" w:rsidR="00A71D2C" w:rsidRDefault="00A71D2C" w:rsidP="00A71D2C">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4FBF1606" w14:textId="77777777" w:rsidR="00A71D2C" w:rsidRDefault="00A71D2C" w:rsidP="00A71D2C">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70BCD2B2" w14:textId="77777777" w:rsidR="00A71D2C" w:rsidRPr="00441655" w:rsidRDefault="00A71D2C" w:rsidP="00A71D2C">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14:paraId="5061C483" w14:textId="77777777" w:rsidR="0038430F" w:rsidRDefault="0038430F" w:rsidP="00A3694E">
      <w:pPr>
        <w:jc w:val="both"/>
        <w:rPr>
          <w:rFonts w:ascii="Arial" w:hAnsi="Arial" w:cs="Arial"/>
        </w:rPr>
      </w:pPr>
    </w:p>
    <w:p w14:paraId="2A0889B8" w14:textId="452C8BB4" w:rsidR="00CE3439" w:rsidRPr="003F77DD" w:rsidRDefault="0008345A"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lastRenderedPageBreak/>
        <w:t>Discussion</w:t>
      </w:r>
    </w:p>
    <w:p w14:paraId="7CDB6960" w14:textId="7891F724" w:rsidR="009F3D6C" w:rsidRDefault="009F3D6C" w:rsidP="009F3D6C">
      <w:pPr>
        <w:pStyle w:val="Heading2"/>
      </w:pPr>
      <w:r>
        <w:t xml:space="preserve">2.1 </w:t>
      </w:r>
      <w:r w:rsidR="0060092E">
        <w:t>S&amp;F</w:t>
      </w:r>
      <w:r>
        <w:t xml:space="preserve"> Operation mode</w:t>
      </w:r>
    </w:p>
    <w:p w14:paraId="1FCD0688" w14:textId="77777777" w:rsidR="009F3D6C" w:rsidRPr="009F3D6C" w:rsidRDefault="009F3D6C" w:rsidP="009F3D6C">
      <w:pPr>
        <w:pStyle w:val="Doc-title"/>
      </w:pPr>
    </w:p>
    <w:p w14:paraId="7A6E5912" w14:textId="486100CA" w:rsidR="009F3D6C" w:rsidRDefault="00854961" w:rsidP="00A3694E">
      <w:pPr>
        <w:jc w:val="both"/>
        <w:rPr>
          <w:rFonts w:ascii="Arial" w:hAnsi="Arial" w:cs="Arial"/>
        </w:rPr>
      </w:pPr>
      <w:r>
        <w:rPr>
          <w:rFonts w:ascii="Arial" w:hAnsi="Arial" w:cs="Arial"/>
        </w:rPr>
        <w:t xml:space="preserve">According to the agreements from </w:t>
      </w:r>
      <w:r w:rsidR="008E4252">
        <w:rPr>
          <w:rFonts w:ascii="Arial" w:hAnsi="Arial" w:cs="Arial"/>
        </w:rPr>
        <w:t xml:space="preserve">RAN2#127bis </w:t>
      </w:r>
      <w:r>
        <w:rPr>
          <w:rFonts w:ascii="Arial" w:hAnsi="Arial" w:cs="Arial"/>
        </w:rPr>
        <w:t>meeting</w:t>
      </w:r>
      <w:r w:rsidR="009F3D6C">
        <w:rPr>
          <w:rFonts w:ascii="Arial" w:hAnsi="Arial" w:cs="Arial"/>
        </w:rPr>
        <w:t>:</w:t>
      </w:r>
    </w:p>
    <w:p w14:paraId="73FE38B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7AD2C2BB"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028582B0"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4290575C" w14:textId="77777777" w:rsidR="00854961" w:rsidRDefault="00854961" w:rsidP="00A3694E">
      <w:pPr>
        <w:jc w:val="both"/>
        <w:rPr>
          <w:rFonts w:ascii="Arial" w:hAnsi="Arial" w:cs="Arial"/>
        </w:rPr>
      </w:pPr>
    </w:p>
    <w:p w14:paraId="03D79906" w14:textId="77777777" w:rsidR="00303772" w:rsidRDefault="00303772" w:rsidP="00303772">
      <w:pPr>
        <w:jc w:val="both"/>
        <w:rPr>
          <w:rFonts w:ascii="Arial" w:hAnsi="Arial" w:cs="Arial"/>
        </w:rPr>
      </w:pPr>
    </w:p>
    <w:p w14:paraId="182B6283" w14:textId="49DD92A1" w:rsidR="00A56D5C" w:rsidRDefault="00303772" w:rsidP="00303772">
      <w:pPr>
        <w:jc w:val="both"/>
        <w:rPr>
          <w:rFonts w:ascii="Arial" w:hAnsi="Arial" w:cs="Arial"/>
        </w:rPr>
      </w:pPr>
      <w:r>
        <w:rPr>
          <w:rFonts w:ascii="Arial" w:hAnsi="Arial" w:cs="Arial"/>
        </w:rPr>
        <w:t xml:space="preserve">The </w:t>
      </w:r>
      <w:r w:rsidR="006D1DDA">
        <w:rPr>
          <w:rFonts w:ascii="Arial" w:hAnsi="Arial" w:cs="Arial"/>
        </w:rPr>
        <w:t xml:space="preserve">behaviour described in the </w:t>
      </w:r>
      <w:r>
        <w:rPr>
          <w:rFonts w:ascii="Arial" w:hAnsi="Arial" w:cs="Arial"/>
        </w:rPr>
        <w:t xml:space="preserve">above agreement is identical to the behaviour used for </w:t>
      </w:r>
      <w:r w:rsidR="006D1DDA">
        <w:rPr>
          <w:rFonts w:ascii="Arial" w:hAnsi="Arial" w:cs="Arial"/>
        </w:rPr>
        <w:t xml:space="preserve">feature specific </w:t>
      </w:r>
      <w:r>
        <w:rPr>
          <w:rFonts w:ascii="Arial" w:hAnsi="Arial" w:cs="Arial"/>
        </w:rPr>
        <w:t xml:space="preserve">barred/no barred indication. </w:t>
      </w:r>
      <w:r w:rsidR="006849BD">
        <w:rPr>
          <w:rFonts w:ascii="Arial" w:hAnsi="Arial" w:cs="Arial"/>
        </w:rPr>
        <w:t xml:space="preserve">Idle mode UEs, when </w:t>
      </w:r>
      <w:r w:rsidR="00594F47">
        <w:rPr>
          <w:rFonts w:ascii="Arial" w:hAnsi="Arial" w:cs="Arial"/>
        </w:rPr>
        <w:t xml:space="preserve">determining cell </w:t>
      </w:r>
      <w:r w:rsidR="00777CE7">
        <w:rPr>
          <w:rFonts w:ascii="Arial" w:hAnsi="Arial" w:cs="Arial"/>
        </w:rPr>
        <w:t xml:space="preserve">status and </w:t>
      </w:r>
      <w:r w:rsidR="0006466A">
        <w:rPr>
          <w:rFonts w:ascii="Arial" w:hAnsi="Arial" w:cs="Arial"/>
        </w:rPr>
        <w:t>cell reservations according to 38.304</w:t>
      </w:r>
      <w:r w:rsidR="00FF7CA8">
        <w:rPr>
          <w:rFonts w:ascii="Arial" w:hAnsi="Arial" w:cs="Arial"/>
        </w:rPr>
        <w:t xml:space="preserve"> </w:t>
      </w:r>
      <w:r w:rsidR="00FF7CA8">
        <w:rPr>
          <w:rFonts w:ascii="Arial" w:hAnsi="Arial" w:cs="Arial"/>
        </w:rPr>
        <w:fldChar w:fldCharType="begin"/>
      </w:r>
      <w:r w:rsidR="00FF7CA8">
        <w:rPr>
          <w:rFonts w:ascii="Arial" w:hAnsi="Arial" w:cs="Arial"/>
        </w:rPr>
        <w:instrText xml:space="preserve"> REF _Ref178759335 \r \h </w:instrText>
      </w:r>
      <w:r w:rsidR="00FF7CA8">
        <w:rPr>
          <w:rFonts w:ascii="Arial" w:hAnsi="Arial" w:cs="Arial"/>
        </w:rPr>
      </w:r>
      <w:r w:rsidR="00FF7CA8">
        <w:rPr>
          <w:rFonts w:ascii="Arial" w:hAnsi="Arial" w:cs="Arial"/>
        </w:rPr>
        <w:fldChar w:fldCharType="separate"/>
      </w:r>
      <w:r w:rsidR="00FF7CA8">
        <w:rPr>
          <w:rFonts w:ascii="Arial" w:hAnsi="Arial" w:cs="Arial"/>
        </w:rPr>
        <w:t>[3]</w:t>
      </w:r>
      <w:r w:rsidR="00FF7CA8">
        <w:rPr>
          <w:rFonts w:ascii="Arial" w:hAnsi="Arial" w:cs="Arial"/>
        </w:rPr>
        <w:fldChar w:fldCharType="end"/>
      </w:r>
      <w:r w:rsidR="0006466A">
        <w:rPr>
          <w:rFonts w:ascii="Arial" w:hAnsi="Arial" w:cs="Arial"/>
        </w:rPr>
        <w:t xml:space="preserve"> section </w:t>
      </w:r>
      <w:r w:rsidR="00035F00">
        <w:rPr>
          <w:rFonts w:ascii="Arial" w:hAnsi="Arial" w:cs="Arial"/>
        </w:rPr>
        <w:t>5.3.1</w:t>
      </w:r>
      <w:r w:rsidR="00594F47">
        <w:rPr>
          <w:rFonts w:ascii="Arial" w:hAnsi="Arial" w:cs="Arial"/>
        </w:rPr>
        <w:t xml:space="preserve"> </w:t>
      </w:r>
      <w:r w:rsidR="00A454C4">
        <w:rPr>
          <w:rFonts w:ascii="Arial" w:hAnsi="Arial" w:cs="Arial"/>
        </w:rPr>
        <w:t xml:space="preserve">may access the cell if the value is </w:t>
      </w:r>
      <w:r w:rsidR="00B61CBC">
        <w:rPr>
          <w:rFonts w:ascii="Arial" w:hAnsi="Arial" w:cs="Arial"/>
        </w:rPr>
        <w:t xml:space="preserve">“not barred” and treat the cell as barred if the value is “barred”. </w:t>
      </w:r>
      <w:r w:rsidR="000207D1">
        <w:rPr>
          <w:rFonts w:ascii="Arial" w:hAnsi="Arial" w:cs="Arial"/>
        </w:rPr>
        <w:t>UEs in RRC_CONNECTED don’t use the IE.</w:t>
      </w:r>
    </w:p>
    <w:p w14:paraId="71405AC4" w14:textId="77777777" w:rsidR="00A56D5C" w:rsidRDefault="00A56D5C" w:rsidP="00303772">
      <w:pPr>
        <w:jc w:val="both"/>
        <w:rPr>
          <w:rFonts w:ascii="Arial" w:hAnsi="Arial" w:cs="Arial"/>
        </w:rPr>
      </w:pPr>
    </w:p>
    <w:p w14:paraId="3D8299FA" w14:textId="60643E97" w:rsidR="00A56D5C" w:rsidRPr="00907E74" w:rsidRDefault="00A56D5C" w:rsidP="00303772">
      <w:pPr>
        <w:jc w:val="both"/>
        <w:rPr>
          <w:rFonts w:ascii="Arial" w:hAnsi="Arial" w:cs="Arial"/>
          <w:b/>
          <w:bCs/>
          <w:color w:val="0070C0"/>
        </w:rPr>
      </w:pPr>
      <w:r w:rsidRPr="00907E74">
        <w:rPr>
          <w:rFonts w:ascii="Arial" w:hAnsi="Arial" w:cs="Arial"/>
          <w:b/>
          <w:bCs/>
          <w:color w:val="0070C0"/>
        </w:rPr>
        <w:t>Observation</w:t>
      </w:r>
      <w:r w:rsidR="00C7769D">
        <w:rPr>
          <w:rFonts w:ascii="Arial" w:hAnsi="Arial" w:cs="Arial"/>
          <w:b/>
          <w:bCs/>
          <w:color w:val="0070C0"/>
        </w:rPr>
        <w:t xml:space="preserve"> 1</w:t>
      </w:r>
      <w:r w:rsidRPr="00907E74">
        <w:rPr>
          <w:rFonts w:ascii="Arial" w:hAnsi="Arial" w:cs="Arial"/>
          <w:b/>
          <w:bCs/>
          <w:color w:val="0070C0"/>
        </w:rPr>
        <w:t>: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w:t>
      </w:r>
      <w:r w:rsidR="000207D1" w:rsidRPr="00907E74">
        <w:rPr>
          <w:rFonts w:ascii="Arial" w:hAnsi="Arial" w:cs="Arial"/>
          <w:b/>
          <w:bCs/>
          <w:color w:val="0070C0"/>
        </w:rPr>
        <w:t xml:space="preserve"> and feature specific “</w:t>
      </w:r>
      <w:proofErr w:type="spellStart"/>
      <w:r w:rsidR="000207D1" w:rsidRPr="00907E74">
        <w:rPr>
          <w:rFonts w:ascii="Arial" w:hAnsi="Arial" w:cs="Arial"/>
          <w:b/>
          <w:bCs/>
          <w:color w:val="0070C0"/>
        </w:rPr>
        <w:t>cellBArred</w:t>
      </w:r>
      <w:proofErr w:type="spellEnd"/>
      <w:r w:rsidR="000207D1" w:rsidRPr="00907E74">
        <w:rPr>
          <w:rFonts w:ascii="Arial" w:hAnsi="Arial" w:cs="Arial"/>
          <w:b/>
          <w:bCs/>
          <w:color w:val="0070C0"/>
        </w:rPr>
        <w:t>” IEs.</w:t>
      </w:r>
    </w:p>
    <w:p w14:paraId="5FC4A2DC" w14:textId="77777777" w:rsidR="00A56D5C" w:rsidRDefault="00A56D5C" w:rsidP="00303772">
      <w:pPr>
        <w:jc w:val="both"/>
        <w:rPr>
          <w:rFonts w:ascii="Arial" w:hAnsi="Arial" w:cs="Arial"/>
        </w:rPr>
      </w:pPr>
    </w:p>
    <w:p w14:paraId="13A236E7" w14:textId="6E61EB09" w:rsidR="00303772" w:rsidRDefault="00B61CBC" w:rsidP="00303772">
      <w:pPr>
        <w:jc w:val="both"/>
        <w:rPr>
          <w:rFonts w:ascii="Arial" w:hAnsi="Arial" w:cs="Arial"/>
        </w:rPr>
      </w:pPr>
      <w:r>
        <w:rPr>
          <w:rFonts w:ascii="Arial" w:hAnsi="Arial" w:cs="Arial"/>
        </w:rPr>
        <w:t xml:space="preserve">For consistency with </w:t>
      </w:r>
      <w:proofErr w:type="gramStart"/>
      <w:r>
        <w:rPr>
          <w:rFonts w:ascii="Arial" w:hAnsi="Arial" w:cs="Arial"/>
        </w:rPr>
        <w:t>all of</w:t>
      </w:r>
      <w:proofErr w:type="gramEnd"/>
      <w:r>
        <w:rPr>
          <w:rFonts w:ascii="Arial" w:hAnsi="Arial" w:cs="Arial"/>
        </w:rPr>
        <w:t xml:space="preserve"> the other IEs of this type, we propose that the IE is </w:t>
      </w:r>
      <w:r w:rsidR="00237E17">
        <w:rPr>
          <w:rFonts w:ascii="Arial" w:hAnsi="Arial" w:cs="Arial"/>
        </w:rPr>
        <w:t xml:space="preserve">named in line with the other IEs of this type, and the behaviour in 38.304 is aligned with the other IEs of this type and captured in section 5.3.1 along with the others. </w:t>
      </w:r>
    </w:p>
    <w:p w14:paraId="36939E05" w14:textId="77777777" w:rsidR="00237E17" w:rsidRDefault="00237E17" w:rsidP="00303772">
      <w:pPr>
        <w:jc w:val="both"/>
        <w:rPr>
          <w:rFonts w:ascii="Arial" w:hAnsi="Arial" w:cs="Arial"/>
        </w:rPr>
      </w:pPr>
    </w:p>
    <w:p w14:paraId="62277527" w14:textId="38FB4B77" w:rsidR="00237E17" w:rsidRPr="00907E74" w:rsidRDefault="00237E17" w:rsidP="00303772">
      <w:pPr>
        <w:jc w:val="both"/>
        <w:rPr>
          <w:rFonts w:ascii="Arial" w:hAnsi="Arial" w:cs="Arial"/>
          <w:b/>
          <w:bCs/>
        </w:rPr>
      </w:pPr>
      <w:r w:rsidRPr="00907E74">
        <w:rPr>
          <w:rFonts w:ascii="Arial" w:hAnsi="Arial" w:cs="Arial"/>
          <w:b/>
          <w:bCs/>
        </w:rPr>
        <w:t xml:space="preserve">Proposal 1: </w:t>
      </w:r>
      <w:r w:rsidR="00504205">
        <w:rPr>
          <w:rFonts w:ascii="Arial" w:hAnsi="Arial" w:cs="Arial"/>
          <w:b/>
          <w:bCs/>
        </w:rPr>
        <w:t>To align with existing IEs of the same type and behaviour, “</w:t>
      </w:r>
      <w:r w:rsidR="0060092E">
        <w:rPr>
          <w:rFonts w:ascii="Arial" w:hAnsi="Arial" w:cs="Arial"/>
          <w:b/>
          <w:bCs/>
        </w:rPr>
        <w:t>S&amp;F</w:t>
      </w:r>
      <w:r w:rsidR="00354C09" w:rsidRPr="00907E74">
        <w:rPr>
          <w:rFonts w:ascii="Arial" w:hAnsi="Arial" w:cs="Arial"/>
          <w:b/>
          <w:bCs/>
        </w:rPr>
        <w:t xml:space="preserve"> operation</w:t>
      </w:r>
      <w:r w:rsidR="00504205">
        <w:rPr>
          <w:rFonts w:ascii="Arial" w:hAnsi="Arial" w:cs="Arial"/>
          <w:b/>
          <w:bCs/>
        </w:rPr>
        <w:t>”</w:t>
      </w:r>
      <w:r w:rsidR="00354C09" w:rsidRPr="00907E74">
        <w:rPr>
          <w:rFonts w:ascii="Arial" w:hAnsi="Arial" w:cs="Arial"/>
          <w:b/>
          <w:bCs/>
        </w:rPr>
        <w:t xml:space="preserve"> IE is named </w:t>
      </w:r>
      <w:r w:rsidR="00504205">
        <w:rPr>
          <w:rFonts w:ascii="Arial" w:hAnsi="Arial" w:cs="Arial"/>
          <w:b/>
          <w:bCs/>
        </w:rPr>
        <w:t>“</w:t>
      </w:r>
      <w:proofErr w:type="spellStart"/>
      <w:r w:rsidR="00504205" w:rsidRPr="00907E74">
        <w:rPr>
          <w:rFonts w:ascii="Arial" w:hAnsi="Arial" w:cs="Arial"/>
          <w:b/>
          <w:bCs/>
        </w:rPr>
        <w:t>cellBarredSandF</w:t>
      </w:r>
      <w:proofErr w:type="spellEnd"/>
      <w:r w:rsidR="00504205">
        <w:rPr>
          <w:rFonts w:ascii="Arial" w:hAnsi="Arial" w:cs="Arial"/>
          <w:b/>
          <w:bCs/>
        </w:rPr>
        <w:t>”</w:t>
      </w:r>
      <w:r w:rsidR="00504205" w:rsidRPr="00907E74">
        <w:rPr>
          <w:rFonts w:ascii="Arial" w:hAnsi="Arial" w:cs="Arial"/>
          <w:b/>
          <w:bCs/>
        </w:rPr>
        <w:t xml:space="preserve"> and has the value “barred” or “not barred”.</w:t>
      </w:r>
    </w:p>
    <w:p w14:paraId="3B7897BB" w14:textId="77777777" w:rsidR="00504205" w:rsidRDefault="00504205" w:rsidP="00303772">
      <w:pPr>
        <w:jc w:val="both"/>
        <w:rPr>
          <w:rFonts w:ascii="Arial" w:hAnsi="Arial" w:cs="Arial"/>
        </w:rPr>
      </w:pPr>
    </w:p>
    <w:p w14:paraId="0B11983C" w14:textId="1F1C3481" w:rsidR="00504205" w:rsidRDefault="00245436" w:rsidP="00303772">
      <w:pPr>
        <w:jc w:val="both"/>
        <w:rPr>
          <w:rFonts w:ascii="Arial" w:hAnsi="Arial" w:cs="Arial"/>
        </w:rPr>
      </w:pPr>
      <w:r>
        <w:rPr>
          <w:rFonts w:ascii="Arial" w:hAnsi="Arial" w:cs="Arial"/>
        </w:rPr>
        <w:t>Typically, when a cell is barred (either using the le</w:t>
      </w:r>
      <w:r w:rsidR="000F349F">
        <w:rPr>
          <w:rFonts w:ascii="Arial" w:hAnsi="Arial" w:cs="Arial"/>
        </w:rPr>
        <w:t>g</w:t>
      </w:r>
      <w:r>
        <w:rPr>
          <w:rFonts w:ascii="Arial" w:hAnsi="Arial" w:cs="Arial"/>
        </w:rPr>
        <w:t>a</w:t>
      </w:r>
      <w:r w:rsidR="000F349F">
        <w:rPr>
          <w:rFonts w:ascii="Arial" w:hAnsi="Arial" w:cs="Arial"/>
        </w:rPr>
        <w:t>cy</w:t>
      </w:r>
      <w:r>
        <w:rPr>
          <w:rFonts w:ascii="Arial" w:hAnsi="Arial" w:cs="Arial"/>
        </w:rPr>
        <w:t xml:space="preserve"> </w:t>
      </w:r>
      <w:proofErr w:type="spellStart"/>
      <w:r>
        <w:rPr>
          <w:rFonts w:ascii="Arial" w:hAnsi="Arial" w:cs="Arial"/>
        </w:rPr>
        <w:t>cellBarred</w:t>
      </w:r>
      <w:proofErr w:type="spellEnd"/>
      <w:r>
        <w:rPr>
          <w:rFonts w:ascii="Arial" w:hAnsi="Arial" w:cs="Arial"/>
        </w:rPr>
        <w:t xml:space="preserve"> IE</w:t>
      </w:r>
      <w:r w:rsidR="00A56D5C">
        <w:rPr>
          <w:rFonts w:ascii="Arial" w:hAnsi="Arial" w:cs="Arial"/>
        </w:rPr>
        <w:t xml:space="preserve"> </w:t>
      </w:r>
      <w:r>
        <w:rPr>
          <w:rFonts w:ascii="Arial" w:hAnsi="Arial" w:cs="Arial"/>
        </w:rPr>
        <w:t xml:space="preserve">or using a feature specific IE) then the UE is required to </w:t>
      </w:r>
      <w:r w:rsidR="006864B9">
        <w:rPr>
          <w:rFonts w:ascii="Arial" w:hAnsi="Arial" w:cs="Arial"/>
        </w:rPr>
        <w:t>exclude the cell for cell selection/reselection for 300s.</w:t>
      </w:r>
      <w:r w:rsidR="004B19DC">
        <w:rPr>
          <w:rFonts w:ascii="Arial" w:hAnsi="Arial" w:cs="Arial"/>
        </w:rPr>
        <w:t xml:space="preserve"> Note that there are some conditions whereby the UE “may” exclude the cell for up to 300s for power saving purpose, but these conditions are typically MIB or SIB1 reception failure, i.e. the error case. Conditions whereby the cell is explicitly barred </w:t>
      </w:r>
      <w:r w:rsidR="000F349F">
        <w:rPr>
          <w:rFonts w:ascii="Arial" w:hAnsi="Arial" w:cs="Arial"/>
        </w:rPr>
        <w:t xml:space="preserve">result in the UE “shall” exclude the cell from cell selection/reselection for 300s (see 38.304 </w:t>
      </w:r>
      <w:r w:rsidR="000F349F">
        <w:rPr>
          <w:rFonts w:ascii="Arial" w:hAnsi="Arial" w:cs="Arial"/>
        </w:rPr>
        <w:fldChar w:fldCharType="begin"/>
      </w:r>
      <w:r w:rsidR="000F349F">
        <w:rPr>
          <w:rFonts w:ascii="Arial" w:hAnsi="Arial" w:cs="Arial"/>
        </w:rPr>
        <w:instrText xml:space="preserve"> REF _Ref178759335 \r \h </w:instrText>
      </w:r>
      <w:r w:rsidR="000F349F">
        <w:rPr>
          <w:rFonts w:ascii="Arial" w:hAnsi="Arial" w:cs="Arial"/>
        </w:rPr>
      </w:r>
      <w:r w:rsidR="000F349F">
        <w:rPr>
          <w:rFonts w:ascii="Arial" w:hAnsi="Arial" w:cs="Arial"/>
        </w:rPr>
        <w:fldChar w:fldCharType="separate"/>
      </w:r>
      <w:r w:rsidR="000F349F">
        <w:rPr>
          <w:rFonts w:ascii="Arial" w:hAnsi="Arial" w:cs="Arial"/>
        </w:rPr>
        <w:t>[3]</w:t>
      </w:r>
      <w:r w:rsidR="000F349F">
        <w:rPr>
          <w:rFonts w:ascii="Arial" w:hAnsi="Arial" w:cs="Arial"/>
        </w:rPr>
        <w:fldChar w:fldCharType="end"/>
      </w:r>
      <w:r w:rsidR="000F349F">
        <w:rPr>
          <w:rFonts w:ascii="Arial" w:hAnsi="Arial" w:cs="Arial"/>
        </w:rPr>
        <w:t xml:space="preserve"> section 5.3.1)</w:t>
      </w:r>
    </w:p>
    <w:p w14:paraId="579DFC1F" w14:textId="77777777" w:rsidR="000F349F" w:rsidRDefault="000F349F" w:rsidP="00303772">
      <w:pPr>
        <w:jc w:val="both"/>
        <w:rPr>
          <w:rFonts w:ascii="Arial" w:hAnsi="Arial" w:cs="Arial"/>
        </w:rPr>
      </w:pPr>
    </w:p>
    <w:p w14:paraId="16E8D3CC" w14:textId="516080D7" w:rsidR="000F349F" w:rsidRDefault="00143453" w:rsidP="00303772">
      <w:pPr>
        <w:jc w:val="both"/>
        <w:rPr>
          <w:rFonts w:ascii="Arial" w:hAnsi="Arial" w:cs="Arial"/>
        </w:rPr>
      </w:pPr>
      <w:r>
        <w:rPr>
          <w:rFonts w:ascii="Arial" w:hAnsi="Arial" w:cs="Arial"/>
        </w:rPr>
        <w:t>In most cases, cell barring occurs due to abnormal situations, and the status is not updated very frequently.</w:t>
      </w:r>
      <w:r w:rsidR="003A00C6">
        <w:rPr>
          <w:rFonts w:ascii="Arial" w:hAnsi="Arial" w:cs="Arial"/>
        </w:rPr>
        <w:t xml:space="preserve"> Hence, UE does not need to re-check the status for 5 minutes to allow for power saving.</w:t>
      </w:r>
    </w:p>
    <w:p w14:paraId="394A2466" w14:textId="77777777" w:rsidR="006864B9" w:rsidRDefault="006864B9" w:rsidP="00303772">
      <w:pPr>
        <w:jc w:val="both"/>
        <w:rPr>
          <w:rFonts w:ascii="Arial" w:hAnsi="Arial" w:cs="Arial"/>
        </w:rPr>
      </w:pPr>
    </w:p>
    <w:p w14:paraId="18AFFC0D" w14:textId="7A6468B5" w:rsidR="005B1771" w:rsidRDefault="005B1771" w:rsidP="00303772">
      <w:pPr>
        <w:jc w:val="both"/>
        <w:rPr>
          <w:rFonts w:ascii="Arial" w:hAnsi="Arial" w:cs="Arial"/>
        </w:rPr>
      </w:pPr>
      <w:r>
        <w:rPr>
          <w:rFonts w:ascii="Arial" w:hAnsi="Arial" w:cs="Arial"/>
        </w:rPr>
        <w:t>However,</w:t>
      </w:r>
      <w:r w:rsidR="00CD0968">
        <w:rPr>
          <w:rFonts w:ascii="Arial" w:hAnsi="Arial" w:cs="Arial"/>
        </w:rPr>
        <w:t xml:space="preserve"> in the case of</w:t>
      </w:r>
      <w:r>
        <w:rPr>
          <w:rFonts w:ascii="Arial" w:hAnsi="Arial" w:cs="Arial"/>
        </w:rPr>
        <w:t xml:space="preserve"> </w:t>
      </w:r>
      <w:r w:rsidR="0060092E">
        <w:rPr>
          <w:rFonts w:ascii="Arial" w:hAnsi="Arial" w:cs="Arial"/>
        </w:rPr>
        <w:t>S&amp;F</w:t>
      </w:r>
      <w:r>
        <w:rPr>
          <w:rFonts w:ascii="Arial" w:hAnsi="Arial" w:cs="Arial"/>
        </w:rPr>
        <w:t xml:space="preserve"> operation</w:t>
      </w:r>
      <w:r w:rsidR="00CD0968">
        <w:rPr>
          <w:rFonts w:ascii="Arial" w:hAnsi="Arial" w:cs="Arial"/>
        </w:rPr>
        <w:t xml:space="preserve">, it is </w:t>
      </w:r>
      <w:r>
        <w:rPr>
          <w:rFonts w:ascii="Arial" w:hAnsi="Arial" w:cs="Arial"/>
        </w:rPr>
        <w:t xml:space="preserve">likely </w:t>
      </w:r>
      <w:r w:rsidR="00CD0968">
        <w:rPr>
          <w:rFonts w:ascii="Arial" w:hAnsi="Arial" w:cs="Arial"/>
        </w:rPr>
        <w:t xml:space="preserve">that the mode itself is likely </w:t>
      </w:r>
      <w:r>
        <w:rPr>
          <w:rFonts w:ascii="Arial" w:hAnsi="Arial" w:cs="Arial"/>
        </w:rPr>
        <w:t xml:space="preserve">to be updated more frequently than other </w:t>
      </w:r>
      <w:proofErr w:type="spellStart"/>
      <w:r>
        <w:rPr>
          <w:rFonts w:ascii="Arial" w:hAnsi="Arial" w:cs="Arial"/>
        </w:rPr>
        <w:t>cellBarred</w:t>
      </w:r>
      <w:proofErr w:type="spellEnd"/>
      <w:r>
        <w:rPr>
          <w:rFonts w:ascii="Arial" w:hAnsi="Arial" w:cs="Arial"/>
        </w:rPr>
        <w:t xml:space="preserve"> IEs. </w:t>
      </w:r>
      <w:r w:rsidR="000B556D">
        <w:rPr>
          <w:rFonts w:ascii="Arial" w:hAnsi="Arial" w:cs="Arial"/>
        </w:rPr>
        <w:t>Applying 5 minutes barring may limit the amount of time a cell is usable</w:t>
      </w:r>
      <w:r w:rsidR="00CD0968">
        <w:rPr>
          <w:rFonts w:ascii="Arial" w:hAnsi="Arial" w:cs="Arial"/>
        </w:rPr>
        <w:t xml:space="preserve">, if the UE determined based on the status being barred and </w:t>
      </w:r>
      <w:r w:rsidR="0060092E">
        <w:rPr>
          <w:rFonts w:ascii="Arial" w:hAnsi="Arial" w:cs="Arial"/>
        </w:rPr>
        <w:t>S&amp;F</w:t>
      </w:r>
      <w:r w:rsidR="00CD0968">
        <w:rPr>
          <w:rFonts w:ascii="Arial" w:hAnsi="Arial" w:cs="Arial"/>
        </w:rPr>
        <w:t xml:space="preserve"> operation being on. </w:t>
      </w:r>
      <w:r w:rsidR="00230DF0">
        <w:rPr>
          <w:rFonts w:ascii="Arial" w:hAnsi="Arial" w:cs="Arial"/>
        </w:rPr>
        <w:t xml:space="preserve">For example, the UE may determine that the cell is barred, but the </w:t>
      </w:r>
      <w:proofErr w:type="spellStart"/>
      <w:r w:rsidR="00230DF0">
        <w:rPr>
          <w:rFonts w:ascii="Arial" w:hAnsi="Arial" w:cs="Arial"/>
        </w:rPr>
        <w:t>gNB</w:t>
      </w:r>
      <w:proofErr w:type="spellEnd"/>
      <w:r w:rsidR="00230DF0">
        <w:rPr>
          <w:rFonts w:ascii="Arial" w:hAnsi="Arial" w:cs="Arial"/>
        </w:rPr>
        <w:t xml:space="preserve"> then changes S&amp;F operation to normal operation sooner than 5 minutes. </w:t>
      </w:r>
      <w:r w:rsidR="00DC0B35">
        <w:rPr>
          <w:rFonts w:ascii="Arial" w:hAnsi="Arial" w:cs="Arial"/>
        </w:rPr>
        <w:t xml:space="preserve">Similarly, if the </w:t>
      </w:r>
      <w:proofErr w:type="spellStart"/>
      <w:r w:rsidR="00DC0B35">
        <w:rPr>
          <w:rFonts w:ascii="Arial" w:hAnsi="Arial" w:cs="Arial"/>
        </w:rPr>
        <w:t>gNB</w:t>
      </w:r>
      <w:proofErr w:type="spellEnd"/>
      <w:r w:rsidR="00DC0B35">
        <w:rPr>
          <w:rFonts w:ascii="Arial" w:hAnsi="Arial" w:cs="Arial"/>
        </w:rPr>
        <w:t xml:space="preserve"> does not change the status for longer than 5 minutes, then the UE may need to perform SIB reception and determine the status again unnecessarily.</w:t>
      </w:r>
    </w:p>
    <w:p w14:paraId="67D26DE5" w14:textId="77777777" w:rsidR="00A71D2C" w:rsidRDefault="00A71D2C" w:rsidP="00303772">
      <w:pPr>
        <w:jc w:val="both"/>
        <w:rPr>
          <w:rFonts w:ascii="Arial" w:hAnsi="Arial" w:cs="Arial"/>
        </w:rPr>
      </w:pPr>
    </w:p>
    <w:p w14:paraId="4E64BA4E" w14:textId="66B114A8" w:rsidR="006B6FF1" w:rsidRDefault="006B6FF1" w:rsidP="00303772">
      <w:pPr>
        <w:jc w:val="both"/>
        <w:rPr>
          <w:rFonts w:ascii="Arial" w:hAnsi="Arial" w:cs="Arial"/>
        </w:rPr>
      </w:pPr>
      <w:r>
        <w:rPr>
          <w:rFonts w:ascii="Arial" w:hAnsi="Arial" w:cs="Arial"/>
        </w:rPr>
        <w:t>One additional reason for S&amp;F mode to have an indicated timing other than fixed 5 minutes is related to the satellite movement. Due to the satellite movement, nature of the orbit and the number of satellites in the constellation, a satellite may likely go out of coverage for a UE in about 5 minutes. Thus, based upon the deployment, e.g., orbit and constellation, the operators may choose a suitable time after which the UE may need to check the S&amp;F status/indication.</w:t>
      </w:r>
    </w:p>
    <w:p w14:paraId="23C34E57" w14:textId="77777777" w:rsidR="006864B9" w:rsidRDefault="006864B9" w:rsidP="00303772">
      <w:pPr>
        <w:jc w:val="both"/>
        <w:rPr>
          <w:rFonts w:ascii="Arial" w:hAnsi="Arial" w:cs="Arial"/>
        </w:rPr>
      </w:pPr>
    </w:p>
    <w:p w14:paraId="41F9B686" w14:textId="181CB8E8" w:rsidR="004547CC" w:rsidRDefault="006F5F3A" w:rsidP="00A3694E">
      <w:pPr>
        <w:jc w:val="both"/>
        <w:rPr>
          <w:rFonts w:ascii="Arial" w:hAnsi="Arial" w:cs="Arial"/>
        </w:rPr>
      </w:pPr>
      <w:r>
        <w:rPr>
          <w:rFonts w:ascii="Arial" w:hAnsi="Arial" w:cs="Arial"/>
        </w:rPr>
        <w:t>T</w:t>
      </w:r>
      <w:r w:rsidR="006A7E7F">
        <w:rPr>
          <w:rFonts w:ascii="Arial" w:hAnsi="Arial" w:cs="Arial"/>
        </w:rPr>
        <w:t>he fixed 5 minute timer may not be appropriate</w:t>
      </w:r>
      <w:r w:rsidR="00A44778">
        <w:rPr>
          <w:rFonts w:ascii="Arial" w:hAnsi="Arial" w:cs="Arial"/>
        </w:rPr>
        <w:t xml:space="preserve"> </w:t>
      </w:r>
      <w:r>
        <w:rPr>
          <w:rFonts w:ascii="Arial" w:hAnsi="Arial" w:cs="Arial"/>
        </w:rPr>
        <w:t xml:space="preserve">if the remaining time of S+F operation is used, </w:t>
      </w:r>
      <w:r w:rsidR="00A44778">
        <w:rPr>
          <w:rFonts w:ascii="Arial" w:hAnsi="Arial" w:cs="Arial"/>
        </w:rPr>
        <w:t>but rather the UE should bar according to the remaining time parameter so that it may check the status when the mode changes (</w:t>
      </w:r>
      <w:r w:rsidR="00BE41EA">
        <w:rPr>
          <w:rFonts w:ascii="Arial" w:hAnsi="Arial" w:cs="Arial"/>
        </w:rPr>
        <w:t xml:space="preserve">In this case we may also need to discuss whether this applies to both cases - </w:t>
      </w:r>
      <w:r w:rsidR="00A44778">
        <w:rPr>
          <w:rFonts w:ascii="Arial" w:hAnsi="Arial" w:cs="Arial"/>
        </w:rPr>
        <w:t xml:space="preserve">by checking the legacy </w:t>
      </w:r>
      <w:proofErr w:type="spellStart"/>
      <w:r w:rsidR="00A44778">
        <w:rPr>
          <w:rFonts w:ascii="Arial" w:hAnsi="Arial" w:cs="Arial"/>
        </w:rPr>
        <w:t>cellBarred</w:t>
      </w:r>
      <w:proofErr w:type="spellEnd"/>
      <w:r w:rsidR="00A44778">
        <w:rPr>
          <w:rFonts w:ascii="Arial" w:hAnsi="Arial" w:cs="Arial"/>
        </w:rPr>
        <w:t xml:space="preserve"> when the mode changes from </w:t>
      </w:r>
      <w:r w:rsidR="0060092E">
        <w:rPr>
          <w:rFonts w:ascii="Arial" w:hAnsi="Arial" w:cs="Arial"/>
        </w:rPr>
        <w:t>S&amp;F</w:t>
      </w:r>
      <w:r w:rsidR="00A44778">
        <w:rPr>
          <w:rFonts w:ascii="Arial" w:hAnsi="Arial" w:cs="Arial"/>
        </w:rPr>
        <w:t xml:space="preserve"> to normal, </w:t>
      </w:r>
      <w:r w:rsidR="00BE41EA">
        <w:rPr>
          <w:rFonts w:ascii="Arial" w:hAnsi="Arial" w:cs="Arial"/>
        </w:rPr>
        <w:t xml:space="preserve">and </w:t>
      </w:r>
      <w:r w:rsidR="00A44778">
        <w:rPr>
          <w:rFonts w:ascii="Arial" w:hAnsi="Arial" w:cs="Arial"/>
        </w:rPr>
        <w:t xml:space="preserve">by checking the </w:t>
      </w:r>
      <w:proofErr w:type="spellStart"/>
      <w:r w:rsidR="00A44778">
        <w:rPr>
          <w:rFonts w:ascii="Arial" w:hAnsi="Arial" w:cs="Arial"/>
        </w:rPr>
        <w:t>cellBarredSandF</w:t>
      </w:r>
      <w:proofErr w:type="spellEnd"/>
      <w:r w:rsidR="00A44778">
        <w:rPr>
          <w:rFonts w:ascii="Arial" w:hAnsi="Arial" w:cs="Arial"/>
        </w:rPr>
        <w:t xml:space="preserve"> when the mode changes from </w:t>
      </w:r>
      <w:r w:rsidR="004547CC">
        <w:rPr>
          <w:rFonts w:ascii="Arial" w:hAnsi="Arial" w:cs="Arial"/>
        </w:rPr>
        <w:t xml:space="preserve">normal to </w:t>
      </w:r>
      <w:r w:rsidR="0060092E">
        <w:rPr>
          <w:rFonts w:ascii="Arial" w:hAnsi="Arial" w:cs="Arial"/>
        </w:rPr>
        <w:t>S&amp;F</w:t>
      </w:r>
      <w:r w:rsidR="004547CC">
        <w:rPr>
          <w:rFonts w:ascii="Arial" w:hAnsi="Arial" w:cs="Arial"/>
        </w:rPr>
        <w:t>).</w:t>
      </w:r>
      <w:r w:rsidR="006A7E7F">
        <w:rPr>
          <w:rFonts w:ascii="Arial" w:hAnsi="Arial" w:cs="Arial"/>
        </w:rPr>
        <w:t xml:space="preserve"> </w:t>
      </w:r>
    </w:p>
    <w:p w14:paraId="360D3A86" w14:textId="77777777" w:rsidR="006A7E7F" w:rsidRDefault="006A7E7F" w:rsidP="00A3694E">
      <w:pPr>
        <w:jc w:val="both"/>
        <w:rPr>
          <w:rFonts w:ascii="Arial" w:hAnsi="Arial" w:cs="Arial"/>
        </w:rPr>
      </w:pPr>
    </w:p>
    <w:p w14:paraId="7579389C" w14:textId="20EE6830" w:rsidR="008662CA" w:rsidRDefault="00A503EB" w:rsidP="008C65D4">
      <w:pPr>
        <w:jc w:val="both"/>
        <w:rPr>
          <w:rFonts w:ascii="Arial" w:hAnsi="Arial" w:cs="Arial"/>
          <w:b/>
          <w:bCs/>
        </w:rPr>
      </w:pPr>
      <w:r w:rsidRPr="00907E74">
        <w:rPr>
          <w:rFonts w:ascii="Arial" w:hAnsi="Arial" w:cs="Arial"/>
          <w:b/>
          <w:bCs/>
        </w:rPr>
        <w:t xml:space="preserve">Proposal </w:t>
      </w:r>
      <w:r w:rsidR="000F5AFF">
        <w:rPr>
          <w:rFonts w:ascii="Arial" w:hAnsi="Arial" w:cs="Arial"/>
          <w:b/>
          <w:bCs/>
        </w:rPr>
        <w:t>2</w:t>
      </w:r>
      <w:r w:rsidRPr="00907E74">
        <w:rPr>
          <w:rFonts w:ascii="Arial" w:hAnsi="Arial" w:cs="Arial"/>
          <w:b/>
          <w:bCs/>
        </w:rPr>
        <w:t xml:space="preserve">: </w:t>
      </w:r>
      <w:r w:rsidR="006F5F3A">
        <w:rPr>
          <w:rFonts w:ascii="Arial" w:hAnsi="Arial" w:cs="Arial"/>
          <w:b/>
          <w:bCs/>
        </w:rPr>
        <w:t>I</w:t>
      </w:r>
      <w:r w:rsidR="00645DA9">
        <w:rPr>
          <w:rFonts w:ascii="Arial" w:hAnsi="Arial" w:cs="Arial"/>
          <w:b/>
          <w:bCs/>
        </w:rPr>
        <w:t>f the UE is barred due “</w:t>
      </w:r>
      <w:proofErr w:type="spellStart"/>
      <w:r w:rsidR="00645DA9" w:rsidRPr="00937242">
        <w:rPr>
          <w:rFonts w:ascii="Arial" w:hAnsi="Arial" w:cs="Arial"/>
          <w:b/>
          <w:bCs/>
        </w:rPr>
        <w:t>cellBarredSandF</w:t>
      </w:r>
      <w:proofErr w:type="spellEnd"/>
      <w:r w:rsidR="00645DA9">
        <w:rPr>
          <w:rFonts w:ascii="Arial" w:hAnsi="Arial" w:cs="Arial"/>
          <w:b/>
          <w:bCs/>
        </w:rPr>
        <w:t>”</w:t>
      </w:r>
      <w:r w:rsidR="00645DA9" w:rsidRPr="00937242">
        <w:rPr>
          <w:rFonts w:ascii="Arial" w:hAnsi="Arial" w:cs="Arial"/>
          <w:b/>
          <w:bCs/>
        </w:rPr>
        <w:t xml:space="preserve"> </w:t>
      </w:r>
      <w:r w:rsidR="006F5F3A">
        <w:rPr>
          <w:rFonts w:ascii="Arial" w:hAnsi="Arial" w:cs="Arial"/>
          <w:b/>
          <w:bCs/>
        </w:rPr>
        <w:t xml:space="preserve">(or whatever the name is) </w:t>
      </w:r>
      <w:r w:rsidR="00645DA9">
        <w:rPr>
          <w:rFonts w:ascii="Arial" w:hAnsi="Arial" w:cs="Arial"/>
          <w:b/>
          <w:bCs/>
        </w:rPr>
        <w:t>=</w:t>
      </w:r>
      <w:r w:rsidR="00645DA9" w:rsidRPr="00937242">
        <w:rPr>
          <w:rFonts w:ascii="Arial" w:hAnsi="Arial" w:cs="Arial"/>
          <w:b/>
          <w:bCs/>
        </w:rPr>
        <w:t xml:space="preserve"> “barred”</w:t>
      </w:r>
      <w:r w:rsidR="00645DA9">
        <w:rPr>
          <w:rFonts w:ascii="Arial" w:hAnsi="Arial" w:cs="Arial"/>
          <w:b/>
          <w:bCs/>
        </w:rPr>
        <w:t xml:space="preserve"> the UE use</w:t>
      </w:r>
      <w:r>
        <w:rPr>
          <w:rFonts w:ascii="Arial" w:hAnsi="Arial" w:cs="Arial"/>
          <w:b/>
          <w:bCs/>
        </w:rPr>
        <w:t>s</w:t>
      </w:r>
      <w:r w:rsidR="00645DA9">
        <w:rPr>
          <w:rFonts w:ascii="Arial" w:hAnsi="Arial" w:cs="Arial"/>
          <w:b/>
          <w:bCs/>
        </w:rPr>
        <w:t xml:space="preserve"> the </w:t>
      </w:r>
      <w:r>
        <w:rPr>
          <w:rFonts w:ascii="Arial" w:hAnsi="Arial" w:cs="Arial"/>
          <w:b/>
          <w:bCs/>
        </w:rPr>
        <w:t xml:space="preserve">value of the </w:t>
      </w:r>
      <w:r w:rsidR="00E1561C">
        <w:rPr>
          <w:rFonts w:ascii="Arial" w:hAnsi="Arial" w:cs="Arial"/>
          <w:b/>
          <w:bCs/>
        </w:rPr>
        <w:t xml:space="preserve">remaining </w:t>
      </w:r>
      <w:r w:rsidR="00645DA9">
        <w:rPr>
          <w:rFonts w:ascii="Arial" w:hAnsi="Arial" w:cs="Arial"/>
          <w:b/>
          <w:bCs/>
        </w:rPr>
        <w:t>time parameter to determine how long to bar the cell.</w:t>
      </w:r>
      <w:r w:rsidR="00FD7047">
        <w:rPr>
          <w:rFonts w:ascii="Arial" w:hAnsi="Arial" w:cs="Arial"/>
          <w:b/>
          <w:bCs/>
        </w:rPr>
        <w:t xml:space="preserve"> </w:t>
      </w:r>
    </w:p>
    <w:p w14:paraId="6B090B29" w14:textId="77777777" w:rsidR="008662CA" w:rsidRDefault="008662CA" w:rsidP="008C65D4">
      <w:pPr>
        <w:jc w:val="both"/>
        <w:rPr>
          <w:rFonts w:ascii="Arial" w:hAnsi="Arial" w:cs="Arial"/>
          <w:b/>
          <w:bCs/>
        </w:rPr>
      </w:pPr>
    </w:p>
    <w:p w14:paraId="0BB86DF4" w14:textId="2DC89A63" w:rsidR="008662CA" w:rsidRDefault="008662CA" w:rsidP="008C65D4">
      <w:pPr>
        <w:jc w:val="both"/>
        <w:rPr>
          <w:rFonts w:ascii="Arial" w:hAnsi="Arial" w:cs="Arial"/>
        </w:rPr>
      </w:pPr>
      <w:r w:rsidRPr="00D63CB8">
        <w:rPr>
          <w:rFonts w:ascii="Arial" w:hAnsi="Arial" w:cs="Arial"/>
        </w:rPr>
        <w:lastRenderedPageBreak/>
        <w:t xml:space="preserve">In the previous meeting, </w:t>
      </w:r>
      <w:r w:rsidR="001D5F5D">
        <w:rPr>
          <w:rFonts w:ascii="Arial" w:hAnsi="Arial" w:cs="Arial"/>
        </w:rPr>
        <w:t>it was agreed:</w:t>
      </w:r>
    </w:p>
    <w:p w14:paraId="2100E339" w14:textId="77777777" w:rsidR="001D5F5D" w:rsidRDefault="001D5F5D" w:rsidP="001D5F5D">
      <w:pPr>
        <w:pStyle w:val="Doc-text2"/>
        <w:pBdr>
          <w:top w:val="single" w:sz="4" w:space="1" w:color="auto"/>
          <w:left w:val="single" w:sz="4" w:space="4" w:color="auto"/>
          <w:bottom w:val="single" w:sz="4" w:space="1" w:color="auto"/>
          <w:right w:val="single" w:sz="4" w:space="4" w:color="auto"/>
        </w:pBdr>
      </w:pPr>
      <w:r>
        <w:t xml:space="preserve">We introduce an indication in system information for the normal mode to S&amp;F mode transition, at least for NAS use. </w:t>
      </w:r>
      <w:r w:rsidRPr="00197F6F">
        <w:rPr>
          <w:highlight w:val="yellow"/>
        </w:rPr>
        <w:t>FFS on the details (e.g. whether we can link this to other existing information).</w:t>
      </w:r>
      <w:r>
        <w:t xml:space="preserve"> The information on transition time for the normal mode to S&amp;F mode transition is sent from AS to NAS</w:t>
      </w:r>
    </w:p>
    <w:p w14:paraId="6C6606F7" w14:textId="77777777" w:rsidR="00A77415" w:rsidRDefault="00A77415" w:rsidP="008C65D4">
      <w:pPr>
        <w:jc w:val="both"/>
        <w:rPr>
          <w:rFonts w:ascii="Arial" w:hAnsi="Arial" w:cs="Arial"/>
          <w:b/>
          <w:bCs/>
        </w:rPr>
      </w:pPr>
    </w:p>
    <w:p w14:paraId="05B0E933" w14:textId="77777777" w:rsidR="0085314D" w:rsidRDefault="0085314D" w:rsidP="008C65D4">
      <w:pPr>
        <w:jc w:val="both"/>
        <w:rPr>
          <w:rFonts w:ascii="Arial" w:hAnsi="Arial" w:cs="Arial"/>
        </w:rPr>
      </w:pPr>
    </w:p>
    <w:p w14:paraId="4ED4A109" w14:textId="77777777" w:rsidR="00A71D2C" w:rsidRDefault="0085314D" w:rsidP="008C65D4">
      <w:pPr>
        <w:jc w:val="both"/>
        <w:rPr>
          <w:rFonts w:ascii="Arial" w:hAnsi="Arial" w:cs="Arial"/>
        </w:rPr>
      </w:pPr>
      <w:r>
        <w:rPr>
          <w:rFonts w:ascii="Arial" w:hAnsi="Arial" w:cs="Arial"/>
        </w:rPr>
        <w:t>This could be done with a separate time parameter, or it could be done with an indication (E.g. 1 bit)</w:t>
      </w:r>
      <w:r w:rsidR="00AF6802">
        <w:rPr>
          <w:rFonts w:ascii="Arial" w:hAnsi="Arial" w:cs="Arial"/>
        </w:rPr>
        <w:t xml:space="preserve">. The advantage of using 1-bit is that the legacy t-Service would be set to the time of switch from normal to S+F mode, which would be interpreted by legacy devices as serving </w:t>
      </w:r>
      <w:proofErr w:type="gramStart"/>
      <w:r w:rsidR="00AF6802">
        <w:rPr>
          <w:rFonts w:ascii="Arial" w:hAnsi="Arial" w:cs="Arial"/>
        </w:rPr>
        <w:t>ending, but</w:t>
      </w:r>
      <w:proofErr w:type="gramEnd"/>
      <w:r w:rsidR="00AF6802">
        <w:rPr>
          <w:rFonts w:ascii="Arial" w:hAnsi="Arial" w:cs="Arial"/>
        </w:rPr>
        <w:t xml:space="preserve"> interpreted by S+F devices as mode switch. </w:t>
      </w:r>
    </w:p>
    <w:p w14:paraId="5A6F5D99" w14:textId="77777777" w:rsidR="00491643" w:rsidRDefault="00491643" w:rsidP="008C65D4">
      <w:pPr>
        <w:jc w:val="both"/>
        <w:rPr>
          <w:rFonts w:ascii="Arial" w:hAnsi="Arial" w:cs="Arial"/>
        </w:rPr>
      </w:pPr>
    </w:p>
    <w:p w14:paraId="304D2362" w14:textId="77777777" w:rsidR="001D5F5D" w:rsidRDefault="00AF6802" w:rsidP="008C65D4">
      <w:pPr>
        <w:jc w:val="both"/>
        <w:rPr>
          <w:rFonts w:ascii="Arial" w:hAnsi="Arial" w:cs="Arial"/>
        </w:rPr>
      </w:pPr>
      <w:r>
        <w:rPr>
          <w:rFonts w:ascii="Arial" w:hAnsi="Arial" w:cs="Arial"/>
        </w:rPr>
        <w:t xml:space="preserve">A separate </w:t>
      </w:r>
      <w:r w:rsidR="001D5F5D">
        <w:rPr>
          <w:rFonts w:ascii="Arial" w:hAnsi="Arial" w:cs="Arial"/>
        </w:rPr>
        <w:t xml:space="preserve">(new) </w:t>
      </w:r>
      <w:r>
        <w:rPr>
          <w:rFonts w:ascii="Arial" w:hAnsi="Arial" w:cs="Arial"/>
        </w:rPr>
        <w:t xml:space="preserve">indication </w:t>
      </w:r>
      <w:r w:rsidR="001D5F5D">
        <w:rPr>
          <w:rFonts w:ascii="Arial" w:hAnsi="Arial" w:cs="Arial"/>
        </w:rPr>
        <w:t xml:space="preserve">informing the S+F switch time itself </w:t>
      </w:r>
      <w:r>
        <w:rPr>
          <w:rFonts w:ascii="Arial" w:hAnsi="Arial" w:cs="Arial"/>
        </w:rPr>
        <w:t>could be less suitable, because legacy UE cannot interpret the correct time normal service ends</w:t>
      </w:r>
      <w:r w:rsidR="00D254E1">
        <w:rPr>
          <w:rFonts w:ascii="Arial" w:hAnsi="Arial" w:cs="Arial"/>
        </w:rPr>
        <w:t xml:space="preserve"> if the legacy t-Service is set to the time that service ends, while a new parameter indicates the mode switch time. </w:t>
      </w:r>
    </w:p>
    <w:p w14:paraId="362824A1" w14:textId="77777777" w:rsidR="001D5F5D" w:rsidRDefault="001D5F5D" w:rsidP="008C65D4">
      <w:pPr>
        <w:jc w:val="both"/>
        <w:rPr>
          <w:rFonts w:ascii="Arial" w:hAnsi="Arial" w:cs="Arial"/>
        </w:rPr>
      </w:pPr>
    </w:p>
    <w:p w14:paraId="45C943FE" w14:textId="3424A95C" w:rsidR="0085314D" w:rsidRDefault="00D254E1" w:rsidP="008C65D4">
      <w:pPr>
        <w:jc w:val="both"/>
        <w:rPr>
          <w:rFonts w:ascii="Arial" w:hAnsi="Arial" w:cs="Arial"/>
        </w:rPr>
      </w:pPr>
      <w:r>
        <w:rPr>
          <w:rFonts w:ascii="Arial" w:hAnsi="Arial" w:cs="Arial"/>
        </w:rPr>
        <w:t xml:space="preserve">The way to work around this issue would be to set the time of legacy t-Service to the mode switch </w:t>
      </w:r>
      <w:proofErr w:type="gramStart"/>
      <w:r>
        <w:rPr>
          <w:rFonts w:ascii="Arial" w:hAnsi="Arial" w:cs="Arial"/>
        </w:rPr>
        <w:t>time, and</w:t>
      </w:r>
      <w:proofErr w:type="gramEnd"/>
      <w:r>
        <w:rPr>
          <w:rFonts w:ascii="Arial" w:hAnsi="Arial" w:cs="Arial"/>
        </w:rPr>
        <w:t xml:space="preserve"> set a new parameter to indicate the </w:t>
      </w:r>
      <w:r w:rsidR="00987631">
        <w:rPr>
          <w:rFonts w:ascii="Arial" w:hAnsi="Arial" w:cs="Arial"/>
        </w:rPr>
        <w:t>service end time.</w:t>
      </w:r>
      <w:r w:rsidR="001D5F5D">
        <w:rPr>
          <w:rFonts w:ascii="Arial" w:hAnsi="Arial" w:cs="Arial"/>
        </w:rPr>
        <w:t xml:space="preserve"> A legacy UE would interpret t-Service as the service end time, while an S+F UE would interpret t-Service as the S+F mode switch time and the new parameter replaces t-Service (end of service).</w:t>
      </w:r>
      <w:r w:rsidR="00987631">
        <w:rPr>
          <w:rFonts w:ascii="Arial" w:hAnsi="Arial" w:cs="Arial"/>
        </w:rPr>
        <w:t xml:space="preserve"> </w:t>
      </w:r>
    </w:p>
    <w:p w14:paraId="75032132" w14:textId="77777777" w:rsidR="00C216CB" w:rsidRDefault="00C216CB" w:rsidP="008C65D4">
      <w:pPr>
        <w:jc w:val="both"/>
        <w:rPr>
          <w:rFonts w:ascii="Arial" w:hAnsi="Arial" w:cs="Arial"/>
        </w:rPr>
      </w:pPr>
    </w:p>
    <w:p w14:paraId="01724A95" w14:textId="1B4D71E4" w:rsidR="00C216CB" w:rsidRPr="00197F6F" w:rsidRDefault="00C216CB" w:rsidP="008C65D4">
      <w:pPr>
        <w:jc w:val="both"/>
        <w:rPr>
          <w:rFonts w:ascii="Arial" w:hAnsi="Arial" w:cs="Arial"/>
          <w:b/>
          <w:bCs/>
        </w:rPr>
      </w:pPr>
      <w:r w:rsidRPr="00197F6F">
        <w:rPr>
          <w:rFonts w:ascii="Arial" w:hAnsi="Arial" w:cs="Arial"/>
          <w:b/>
          <w:bCs/>
        </w:rPr>
        <w:t xml:space="preserve">Proposal 3: RAN2 assumes that the legacy t-Service will be set </w:t>
      </w:r>
      <w:r w:rsidR="00277D76" w:rsidRPr="00197F6F">
        <w:rPr>
          <w:rFonts w:ascii="Arial" w:hAnsi="Arial" w:cs="Arial"/>
          <w:b/>
          <w:bCs/>
        </w:rPr>
        <w:t>to S+F mode switch time in order that legacy UE interprets this as end of the service time.</w:t>
      </w:r>
    </w:p>
    <w:p w14:paraId="0A88672D" w14:textId="77777777" w:rsidR="001344FD" w:rsidRDefault="001344FD" w:rsidP="008C65D4">
      <w:pPr>
        <w:jc w:val="both"/>
        <w:rPr>
          <w:rFonts w:ascii="Arial" w:hAnsi="Arial" w:cs="Arial"/>
          <w:b/>
          <w:bCs/>
        </w:rPr>
      </w:pPr>
    </w:p>
    <w:p w14:paraId="12C2C9B5" w14:textId="7D81EE2F" w:rsidR="00853F90" w:rsidRDefault="00354B16" w:rsidP="008C65D4">
      <w:pPr>
        <w:jc w:val="both"/>
        <w:rPr>
          <w:rFonts w:ascii="Arial" w:hAnsi="Arial" w:cs="Arial"/>
          <w:b/>
          <w:bCs/>
        </w:rPr>
      </w:pPr>
      <w:r>
        <w:rPr>
          <w:rFonts w:ascii="Arial" w:hAnsi="Arial" w:cs="Arial"/>
          <w:b/>
          <w:bCs/>
        </w:rPr>
        <w:t xml:space="preserve">Proposal </w:t>
      </w:r>
      <w:r w:rsidR="00277D76">
        <w:rPr>
          <w:rFonts w:ascii="Arial" w:hAnsi="Arial" w:cs="Arial"/>
          <w:b/>
          <w:bCs/>
        </w:rPr>
        <w:t>4</w:t>
      </w:r>
      <w:r>
        <w:rPr>
          <w:rFonts w:ascii="Arial" w:hAnsi="Arial" w:cs="Arial"/>
          <w:b/>
          <w:bCs/>
        </w:rPr>
        <w:t xml:space="preserve">: </w:t>
      </w:r>
      <w:r w:rsidR="00987631">
        <w:rPr>
          <w:rFonts w:ascii="Arial" w:hAnsi="Arial" w:cs="Arial"/>
          <w:b/>
          <w:bCs/>
        </w:rPr>
        <w:t xml:space="preserve">Introduce a </w:t>
      </w:r>
      <w:r w:rsidR="00853F90">
        <w:rPr>
          <w:rFonts w:ascii="Arial" w:hAnsi="Arial" w:cs="Arial"/>
          <w:b/>
          <w:bCs/>
        </w:rPr>
        <w:t>one of the following options:</w:t>
      </w:r>
    </w:p>
    <w:p w14:paraId="1BD789BF" w14:textId="1D82A0BE" w:rsidR="006A7E7F" w:rsidRPr="00197F6F" w:rsidRDefault="00853F90" w:rsidP="00197F6F">
      <w:pPr>
        <w:pStyle w:val="ListParagraph"/>
        <w:numPr>
          <w:ilvl w:val="0"/>
          <w:numId w:val="13"/>
        </w:numPr>
        <w:jc w:val="both"/>
        <w:rPr>
          <w:rFonts w:ascii="Arial" w:hAnsi="Arial" w:cs="Arial"/>
          <w:b/>
          <w:bCs/>
        </w:rPr>
      </w:pPr>
      <w:r w:rsidRPr="00197F6F">
        <w:rPr>
          <w:rFonts w:ascii="Arial" w:hAnsi="Arial" w:cs="Arial"/>
          <w:b/>
          <w:bCs/>
          <w:sz w:val="20"/>
          <w:szCs w:val="20"/>
        </w:rPr>
        <w:t xml:space="preserve">Option 1) A </w:t>
      </w:r>
      <w:r w:rsidR="00987631" w:rsidRPr="00197F6F">
        <w:rPr>
          <w:rFonts w:ascii="Arial" w:hAnsi="Arial" w:cs="Arial"/>
          <w:b/>
          <w:bCs/>
          <w:sz w:val="20"/>
          <w:szCs w:val="20"/>
        </w:rPr>
        <w:t>flag</w:t>
      </w:r>
      <w:r w:rsidR="00354B16" w:rsidRPr="00197F6F">
        <w:rPr>
          <w:rFonts w:ascii="Arial" w:hAnsi="Arial" w:cs="Arial"/>
          <w:b/>
          <w:bCs/>
          <w:sz w:val="20"/>
          <w:szCs w:val="20"/>
        </w:rPr>
        <w:t xml:space="preserve"> to indicate </w:t>
      </w:r>
      <w:r w:rsidR="00987631" w:rsidRPr="00197F6F">
        <w:rPr>
          <w:rFonts w:ascii="Arial" w:hAnsi="Arial" w:cs="Arial"/>
          <w:b/>
          <w:bCs/>
          <w:sz w:val="20"/>
          <w:szCs w:val="20"/>
        </w:rPr>
        <w:t xml:space="preserve">whether t-Service represents </w:t>
      </w:r>
      <w:r w:rsidR="00354B16" w:rsidRPr="00197F6F">
        <w:rPr>
          <w:rFonts w:ascii="Arial" w:hAnsi="Arial" w:cs="Arial"/>
          <w:b/>
          <w:bCs/>
          <w:sz w:val="20"/>
          <w:szCs w:val="20"/>
        </w:rPr>
        <w:t>the remaining time of normal mode before switching to S+F mode</w:t>
      </w:r>
      <w:r w:rsidR="00987631" w:rsidRPr="00197F6F">
        <w:rPr>
          <w:rFonts w:ascii="Arial" w:hAnsi="Arial" w:cs="Arial"/>
          <w:b/>
          <w:bCs/>
          <w:sz w:val="20"/>
          <w:szCs w:val="20"/>
        </w:rPr>
        <w:t>, or whether it represents the end of service (per legacy)</w:t>
      </w:r>
      <w:r w:rsidR="000F5AFF" w:rsidRPr="00197F6F">
        <w:rPr>
          <w:rFonts w:ascii="Arial" w:hAnsi="Arial" w:cs="Arial"/>
          <w:b/>
          <w:bCs/>
          <w:sz w:val="20"/>
          <w:szCs w:val="20"/>
        </w:rPr>
        <w:t>.</w:t>
      </w:r>
    </w:p>
    <w:p w14:paraId="10D5508B" w14:textId="0FA8B684" w:rsidR="00853F90" w:rsidRPr="00197F6F" w:rsidRDefault="00853F90" w:rsidP="00197F6F">
      <w:pPr>
        <w:pStyle w:val="ListParagraph"/>
        <w:numPr>
          <w:ilvl w:val="0"/>
          <w:numId w:val="13"/>
        </w:numPr>
        <w:jc w:val="both"/>
        <w:rPr>
          <w:rFonts w:ascii="Arial" w:hAnsi="Arial" w:cs="Arial"/>
          <w:b/>
          <w:bCs/>
        </w:rPr>
      </w:pPr>
      <w:r w:rsidRPr="00197F6F">
        <w:rPr>
          <w:rFonts w:ascii="Arial" w:hAnsi="Arial" w:cs="Arial"/>
          <w:b/>
          <w:bCs/>
          <w:sz w:val="20"/>
          <w:szCs w:val="20"/>
        </w:rPr>
        <w:t>Option 2) Introduce a new tim</w:t>
      </w:r>
      <w:r w:rsidR="00F13937" w:rsidRPr="00197F6F">
        <w:rPr>
          <w:rFonts w:ascii="Arial" w:hAnsi="Arial" w:cs="Arial"/>
          <w:b/>
          <w:bCs/>
          <w:sz w:val="20"/>
          <w:szCs w:val="20"/>
        </w:rPr>
        <w:t>e IE for S+F UEs. If present, the new time value is set by the network to the service end time (</w:t>
      </w:r>
      <w:proofErr w:type="gramStart"/>
      <w:r w:rsidR="00F13937" w:rsidRPr="00197F6F">
        <w:rPr>
          <w:rFonts w:ascii="Arial" w:hAnsi="Arial" w:cs="Arial"/>
          <w:b/>
          <w:bCs/>
          <w:sz w:val="20"/>
          <w:szCs w:val="20"/>
        </w:rPr>
        <w:t>similar to</w:t>
      </w:r>
      <w:proofErr w:type="gramEnd"/>
      <w:r w:rsidR="00F13937" w:rsidRPr="00197F6F">
        <w:rPr>
          <w:rFonts w:ascii="Arial" w:hAnsi="Arial" w:cs="Arial"/>
          <w:b/>
          <w:bCs/>
          <w:sz w:val="20"/>
          <w:szCs w:val="20"/>
        </w:rPr>
        <w:t xml:space="preserve"> legacy t-Service), and legacy t-Service is interpreted</w:t>
      </w:r>
      <w:r w:rsidR="000C7197">
        <w:rPr>
          <w:rFonts w:ascii="Arial" w:hAnsi="Arial" w:cs="Arial"/>
          <w:b/>
          <w:bCs/>
          <w:sz w:val="20"/>
          <w:szCs w:val="20"/>
        </w:rPr>
        <w:t xml:space="preserve"> by UEs supporting S+F</w:t>
      </w:r>
      <w:r w:rsidR="00F13937" w:rsidRPr="00197F6F">
        <w:rPr>
          <w:rFonts w:ascii="Arial" w:hAnsi="Arial" w:cs="Arial"/>
          <w:b/>
          <w:bCs/>
          <w:sz w:val="20"/>
          <w:szCs w:val="20"/>
        </w:rPr>
        <w:t xml:space="preserve"> as the S+F mode switch time.</w:t>
      </w:r>
    </w:p>
    <w:p w14:paraId="230F7236" w14:textId="77777777" w:rsidR="009B36DF" w:rsidRDefault="009B36DF" w:rsidP="00486FBF">
      <w:pPr>
        <w:rPr>
          <w:rFonts w:ascii="Arial" w:hAnsi="Arial" w:cs="Arial"/>
        </w:rPr>
      </w:pPr>
    </w:p>
    <w:p w14:paraId="5E86B09D" w14:textId="62A5B0BC" w:rsidR="00F13937" w:rsidRDefault="00F13937" w:rsidP="00F13937">
      <w:pPr>
        <w:pStyle w:val="Heading2"/>
      </w:pPr>
      <w:r>
        <w:t>2.2 Cell reselection prioritization.</w:t>
      </w:r>
    </w:p>
    <w:p w14:paraId="39121C7E" w14:textId="77777777" w:rsidR="00F13937" w:rsidRDefault="00F13937" w:rsidP="00F13937">
      <w:pPr>
        <w:pStyle w:val="Doc-title"/>
      </w:pPr>
    </w:p>
    <w:p w14:paraId="1C80B9BF" w14:textId="278AA5EE" w:rsidR="00094BD5" w:rsidRDefault="00094BD5" w:rsidP="00255928">
      <w:pPr>
        <w:pStyle w:val="Doc-text2"/>
        <w:tabs>
          <w:tab w:val="clear" w:pos="1622"/>
          <w:tab w:val="left" w:pos="1276"/>
        </w:tabs>
        <w:ind w:left="0" w:firstLine="0"/>
        <w:rPr>
          <w:rFonts w:ascii="Arial" w:hAnsi="Arial" w:cs="Arial"/>
        </w:rPr>
      </w:pPr>
      <w:r w:rsidRPr="00197F6F">
        <w:rPr>
          <w:rFonts w:ascii="Arial" w:hAnsi="Arial" w:cs="Arial"/>
        </w:rPr>
        <w:t xml:space="preserve">In the last meeting, it was proposed that the UE may </w:t>
      </w:r>
      <w:r w:rsidR="00255928" w:rsidRPr="00255928">
        <w:rPr>
          <w:rFonts w:ascii="Arial" w:hAnsi="Arial" w:cs="Arial"/>
        </w:rPr>
        <w:t>prioritize frequency(</w:t>
      </w:r>
      <w:proofErr w:type="spellStart"/>
      <w:r w:rsidR="00255928" w:rsidRPr="00255928">
        <w:rPr>
          <w:rFonts w:ascii="Arial" w:hAnsi="Arial" w:cs="Arial"/>
        </w:rPr>
        <w:t>ies</w:t>
      </w:r>
      <w:proofErr w:type="spellEnd"/>
      <w:r w:rsidR="00255928" w:rsidRPr="00255928">
        <w:rPr>
          <w:rFonts w:ascii="Arial" w:hAnsi="Arial" w:cs="Arial"/>
        </w:rPr>
        <w:t>)/cell(s) corresponding to the satellite(s) indicated in the MME-configured satellite list</w:t>
      </w:r>
      <w:r w:rsidR="00255928">
        <w:rPr>
          <w:rFonts w:ascii="Arial" w:hAnsi="Arial" w:cs="Arial"/>
        </w:rPr>
        <w:t xml:space="preserve">, and that this proposal will be discussed again in this meeting. </w:t>
      </w:r>
    </w:p>
    <w:p w14:paraId="1F4117E2" w14:textId="77777777" w:rsidR="00255928" w:rsidRDefault="00255928" w:rsidP="00255928">
      <w:pPr>
        <w:pStyle w:val="Doc-text2"/>
        <w:tabs>
          <w:tab w:val="clear" w:pos="1622"/>
          <w:tab w:val="left" w:pos="1276"/>
        </w:tabs>
        <w:ind w:left="0" w:firstLine="0"/>
        <w:rPr>
          <w:rFonts w:ascii="Arial" w:hAnsi="Arial" w:cs="Arial"/>
        </w:rPr>
      </w:pPr>
    </w:p>
    <w:p w14:paraId="06839AFA" w14:textId="637C1BDF" w:rsidR="00321BDE" w:rsidRDefault="00255928" w:rsidP="00255928">
      <w:pPr>
        <w:pStyle w:val="Doc-text2"/>
        <w:tabs>
          <w:tab w:val="clear" w:pos="1622"/>
          <w:tab w:val="left" w:pos="1276"/>
        </w:tabs>
        <w:ind w:left="0" w:firstLine="0"/>
        <w:rPr>
          <w:rFonts w:ascii="Arial" w:hAnsi="Arial" w:cs="Arial"/>
        </w:rPr>
      </w:pPr>
      <w:r>
        <w:rPr>
          <w:rFonts w:ascii="Arial" w:hAnsi="Arial" w:cs="Arial"/>
        </w:rPr>
        <w:t xml:space="preserve">In the </w:t>
      </w:r>
      <w:r w:rsidR="0032142A">
        <w:rPr>
          <w:rFonts w:ascii="Arial" w:hAnsi="Arial" w:cs="Arial"/>
        </w:rPr>
        <w:t xml:space="preserve">SA2 specification </w:t>
      </w:r>
      <w:r w:rsidR="00321BDE">
        <w:rPr>
          <w:rFonts w:ascii="Arial" w:hAnsi="Arial" w:cs="Arial"/>
        </w:rPr>
        <w:fldChar w:fldCharType="begin"/>
      </w:r>
      <w:r w:rsidR="00321BDE">
        <w:rPr>
          <w:rFonts w:ascii="Arial" w:hAnsi="Arial" w:cs="Arial"/>
        </w:rPr>
        <w:instrText xml:space="preserve"> REF _Ref197516140 \r \h </w:instrText>
      </w:r>
      <w:r w:rsidR="00321BDE">
        <w:rPr>
          <w:rFonts w:ascii="Arial" w:hAnsi="Arial" w:cs="Arial"/>
        </w:rPr>
      </w:r>
      <w:r w:rsidR="00321BDE">
        <w:rPr>
          <w:rFonts w:ascii="Arial" w:hAnsi="Arial" w:cs="Arial"/>
        </w:rPr>
        <w:fldChar w:fldCharType="separate"/>
      </w:r>
      <w:r w:rsidR="00321BDE">
        <w:rPr>
          <w:rFonts w:ascii="Arial" w:hAnsi="Arial" w:cs="Arial"/>
        </w:rPr>
        <w:t>[5]</w:t>
      </w:r>
      <w:r w:rsidR="00321BDE">
        <w:rPr>
          <w:rFonts w:ascii="Arial" w:hAnsi="Arial" w:cs="Arial"/>
        </w:rPr>
        <w:fldChar w:fldCharType="end"/>
      </w:r>
      <w:r w:rsidR="00321BDE">
        <w:rPr>
          <w:rFonts w:ascii="Arial" w:hAnsi="Arial" w:cs="Arial"/>
        </w:rPr>
        <w:t xml:space="preserve"> the following has been specified:</w:t>
      </w:r>
    </w:p>
    <w:p w14:paraId="1F4C0A53" w14:textId="77777777" w:rsidR="00321BDE" w:rsidRPr="00197F6F" w:rsidRDefault="00321BDE" w:rsidP="00197F6F">
      <w:pPr>
        <w:pStyle w:val="Doc-text2"/>
        <w:tabs>
          <w:tab w:val="clear" w:pos="1622"/>
          <w:tab w:val="left" w:pos="1276"/>
        </w:tabs>
        <w:ind w:left="0" w:firstLine="0"/>
        <w:rPr>
          <w:rFonts w:ascii="Arial" w:hAnsi="Arial" w:cs="Arial"/>
        </w:rPr>
      </w:pPr>
    </w:p>
    <w:tbl>
      <w:tblPr>
        <w:tblStyle w:val="TableGrid"/>
        <w:tblW w:w="0" w:type="auto"/>
        <w:tblInd w:w="1622" w:type="dxa"/>
        <w:tblLook w:val="04A0" w:firstRow="1" w:lastRow="0" w:firstColumn="1" w:lastColumn="0" w:noHBand="0" w:noVBand="1"/>
      </w:tblPr>
      <w:tblGrid>
        <w:gridCol w:w="8007"/>
      </w:tblGrid>
      <w:tr w:rsidR="00EC1A06" w14:paraId="0565B872" w14:textId="77777777" w:rsidTr="00EC1A06">
        <w:tc>
          <w:tcPr>
            <w:tcW w:w="9629" w:type="dxa"/>
          </w:tcPr>
          <w:p w14:paraId="6C707EF2" w14:textId="77777777" w:rsidR="00EC1A06" w:rsidRPr="00EC1A06" w:rsidRDefault="00EC1A06" w:rsidP="00197F6F">
            <w:pPr>
              <w:pStyle w:val="Doc-text2"/>
              <w:tabs>
                <w:tab w:val="clear" w:pos="1622"/>
              </w:tabs>
              <w:ind w:left="0" w:firstLine="0"/>
            </w:pPr>
            <w:r w:rsidRPr="00EC1A06">
              <w:t>NOTE 7:</w:t>
            </w:r>
            <w:r w:rsidRPr="00EC1A06">
              <w:tab/>
              <w:t xml:space="preserve">How UE behaves when receiving the S&amp;F Monitoring List is up to UE implementation. When a UE receives a S&amp;F Monitoring </w:t>
            </w:r>
            <w:proofErr w:type="gramStart"/>
            <w:r w:rsidRPr="00EC1A06">
              <w:t>List</w:t>
            </w:r>
            <w:proofErr w:type="gramEnd"/>
            <w:r w:rsidRPr="00EC1A06">
              <w:t xml:space="preserve">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5A4FC08" w14:textId="77777777" w:rsidR="00EC1A06" w:rsidRDefault="00EC1A06" w:rsidP="00F13937">
            <w:pPr>
              <w:pStyle w:val="Doc-text2"/>
              <w:ind w:left="0" w:firstLine="0"/>
            </w:pPr>
          </w:p>
        </w:tc>
      </w:tr>
    </w:tbl>
    <w:p w14:paraId="1F91D6BE" w14:textId="77777777" w:rsidR="00F13937" w:rsidRPr="00F13937" w:rsidRDefault="00F13937" w:rsidP="00197F6F">
      <w:pPr>
        <w:pStyle w:val="Doc-text2"/>
      </w:pPr>
    </w:p>
    <w:p w14:paraId="63663CE9" w14:textId="77777777" w:rsidR="00F13937" w:rsidRDefault="00F13937" w:rsidP="00486FBF">
      <w:pPr>
        <w:rPr>
          <w:rFonts w:ascii="Arial" w:hAnsi="Arial" w:cs="Arial"/>
        </w:rPr>
      </w:pPr>
    </w:p>
    <w:p w14:paraId="25C60134" w14:textId="0B9B305D" w:rsidR="00D660CF" w:rsidRDefault="00524AF4" w:rsidP="00486FBF">
      <w:pPr>
        <w:rPr>
          <w:rFonts w:ascii="Arial" w:hAnsi="Arial" w:cs="Arial"/>
        </w:rPr>
      </w:pPr>
      <w:r>
        <w:rPr>
          <w:rFonts w:ascii="Arial" w:hAnsi="Arial" w:cs="Arial"/>
        </w:rPr>
        <w:t xml:space="preserve">However, as correctly observed in </w:t>
      </w:r>
      <w:r w:rsidR="00536D9C">
        <w:rPr>
          <w:rFonts w:ascii="Arial" w:hAnsi="Arial" w:cs="Arial"/>
        </w:rPr>
        <w:fldChar w:fldCharType="begin"/>
      </w:r>
      <w:r w:rsidR="00536D9C">
        <w:rPr>
          <w:rFonts w:ascii="Arial" w:hAnsi="Arial" w:cs="Arial"/>
        </w:rPr>
        <w:instrText xml:space="preserve"> REF _Ref197516300 \r \h </w:instrText>
      </w:r>
      <w:r w:rsidR="00536D9C">
        <w:rPr>
          <w:rFonts w:ascii="Arial" w:hAnsi="Arial" w:cs="Arial"/>
        </w:rPr>
      </w:r>
      <w:r w:rsidR="00536D9C">
        <w:rPr>
          <w:rFonts w:ascii="Arial" w:hAnsi="Arial" w:cs="Arial"/>
        </w:rPr>
        <w:fldChar w:fldCharType="separate"/>
      </w:r>
      <w:r w:rsidR="00536D9C">
        <w:rPr>
          <w:rFonts w:ascii="Arial" w:hAnsi="Arial" w:cs="Arial"/>
        </w:rPr>
        <w:t>[6]</w:t>
      </w:r>
      <w:r w:rsidR="00536D9C">
        <w:rPr>
          <w:rFonts w:ascii="Arial" w:hAnsi="Arial" w:cs="Arial"/>
        </w:rPr>
        <w:fldChar w:fldCharType="end"/>
      </w:r>
      <w:r w:rsidR="00536D9C">
        <w:rPr>
          <w:rFonts w:ascii="Arial" w:hAnsi="Arial" w:cs="Arial"/>
        </w:rPr>
        <w:t xml:space="preserve">, </w:t>
      </w:r>
      <w:r w:rsidR="00792C81">
        <w:rPr>
          <w:rFonts w:ascii="Arial" w:hAnsi="Arial" w:cs="Arial"/>
        </w:rPr>
        <w:t xml:space="preserve">the RAN2 specification </w:t>
      </w:r>
      <w:r w:rsidR="00C06E1C">
        <w:rPr>
          <w:rFonts w:ascii="Arial" w:hAnsi="Arial" w:cs="Arial"/>
        </w:rPr>
        <w:fldChar w:fldCharType="begin"/>
      </w:r>
      <w:r w:rsidR="00C06E1C">
        <w:rPr>
          <w:rFonts w:ascii="Arial" w:hAnsi="Arial" w:cs="Arial"/>
        </w:rPr>
        <w:instrText xml:space="preserve"> REF _Ref197516397 \r \h </w:instrText>
      </w:r>
      <w:r w:rsidR="00C06E1C">
        <w:rPr>
          <w:rFonts w:ascii="Arial" w:hAnsi="Arial" w:cs="Arial"/>
        </w:rPr>
      </w:r>
      <w:r w:rsidR="00C06E1C">
        <w:rPr>
          <w:rFonts w:ascii="Arial" w:hAnsi="Arial" w:cs="Arial"/>
        </w:rPr>
        <w:fldChar w:fldCharType="separate"/>
      </w:r>
      <w:r w:rsidR="00C06E1C">
        <w:rPr>
          <w:rFonts w:ascii="Arial" w:hAnsi="Arial" w:cs="Arial"/>
        </w:rPr>
        <w:t>[7]</w:t>
      </w:r>
      <w:r w:rsidR="00C06E1C">
        <w:rPr>
          <w:rFonts w:ascii="Arial" w:hAnsi="Arial" w:cs="Arial"/>
        </w:rPr>
        <w:fldChar w:fldCharType="end"/>
      </w:r>
      <w:r w:rsidR="00C06E1C">
        <w:rPr>
          <w:rFonts w:ascii="Arial" w:hAnsi="Arial" w:cs="Arial"/>
        </w:rPr>
        <w:t xml:space="preserve">, clearly specifies that the UE shall </w:t>
      </w:r>
      <w:r w:rsidR="00CC654C">
        <w:rPr>
          <w:rFonts w:ascii="Arial" w:hAnsi="Arial" w:cs="Arial"/>
        </w:rPr>
        <w:t xml:space="preserve">perform cell reselection evaluation taking into account the configured priorities, thresholds, and offsets according to </w:t>
      </w:r>
      <w:r w:rsidR="00D660CF">
        <w:rPr>
          <w:rFonts w:ascii="Arial" w:hAnsi="Arial" w:cs="Arial"/>
        </w:rPr>
        <w:t xml:space="preserve">the normative procedure. This essentially means that the UE cannot determine to prioritise </w:t>
      </w:r>
      <w:r w:rsidR="003D6A36">
        <w:rPr>
          <w:rFonts w:ascii="Arial" w:hAnsi="Arial" w:cs="Arial"/>
        </w:rPr>
        <w:t>S+F cells or carriers according to the note in 23.401, because the normative requirements in 36.304 do not allow for that.</w:t>
      </w:r>
    </w:p>
    <w:p w14:paraId="1C9073C1" w14:textId="77777777" w:rsidR="003D6A36" w:rsidRDefault="003D6A36" w:rsidP="00486FBF">
      <w:pPr>
        <w:rPr>
          <w:rFonts w:ascii="Arial" w:hAnsi="Arial" w:cs="Arial"/>
        </w:rPr>
      </w:pPr>
    </w:p>
    <w:p w14:paraId="15A5E440" w14:textId="7AFD9471" w:rsidR="003D6A36" w:rsidRPr="00197F6F" w:rsidRDefault="00B14418" w:rsidP="00486FBF">
      <w:pPr>
        <w:rPr>
          <w:rFonts w:ascii="Arial" w:hAnsi="Arial" w:cs="Arial"/>
          <w:b/>
          <w:bCs/>
          <w:color w:val="0070C0"/>
        </w:rPr>
      </w:pPr>
      <w:r w:rsidRPr="00197F6F">
        <w:rPr>
          <w:rFonts w:ascii="Arial" w:hAnsi="Arial" w:cs="Arial"/>
          <w:b/>
          <w:bCs/>
          <w:color w:val="0070C0"/>
        </w:rPr>
        <w:t>Observation</w:t>
      </w:r>
      <w:r w:rsidR="00C7769D" w:rsidRPr="00197F6F">
        <w:rPr>
          <w:rFonts w:ascii="Arial" w:hAnsi="Arial" w:cs="Arial"/>
          <w:b/>
          <w:bCs/>
          <w:color w:val="0070C0"/>
        </w:rPr>
        <w:t xml:space="preserve"> 2</w:t>
      </w:r>
      <w:r w:rsidRPr="00197F6F">
        <w:rPr>
          <w:rFonts w:ascii="Arial" w:hAnsi="Arial" w:cs="Arial"/>
          <w:b/>
          <w:bCs/>
          <w:color w:val="0070C0"/>
        </w:rPr>
        <w:t xml:space="preserve">: According to the current 36.304 the UE is not allowed to </w:t>
      </w:r>
      <w:r w:rsidR="00434173" w:rsidRPr="00197F6F">
        <w:rPr>
          <w:rFonts w:ascii="Arial" w:hAnsi="Arial" w:cs="Arial"/>
          <w:b/>
          <w:bCs/>
          <w:color w:val="0070C0"/>
        </w:rPr>
        <w:t>prioritize cells or carriers corresponding to the S+F monitoring list provided by NAS, therefore the note in 23.401</w:t>
      </w:r>
      <w:r w:rsidR="007D450B" w:rsidRPr="00197F6F">
        <w:rPr>
          <w:rFonts w:ascii="Arial" w:hAnsi="Arial" w:cs="Arial"/>
          <w:b/>
          <w:bCs/>
          <w:color w:val="0070C0"/>
        </w:rPr>
        <w:t xml:space="preserve"> (“</w:t>
      </w:r>
      <w:r w:rsidR="007D450B" w:rsidRPr="00197F6F">
        <w:rPr>
          <w:rFonts w:eastAsia="Malgun Gothic"/>
          <w:b/>
          <w:bCs/>
          <w:color w:val="0070C0"/>
          <w:lang w:eastAsia="en-GB"/>
        </w:rPr>
        <w:t>How UE behaves when receiving the S&amp;F Monitoring List is up to UE implementation.</w:t>
      </w:r>
      <w:r w:rsidR="007D450B" w:rsidRPr="00197F6F">
        <w:rPr>
          <w:rFonts w:ascii="Arial" w:hAnsi="Arial" w:cs="Arial"/>
          <w:b/>
          <w:bCs/>
          <w:color w:val="0070C0"/>
        </w:rPr>
        <w:t>”)</w:t>
      </w:r>
      <w:r w:rsidR="00434173" w:rsidRPr="00197F6F">
        <w:rPr>
          <w:rFonts w:ascii="Arial" w:hAnsi="Arial" w:cs="Arial"/>
          <w:b/>
          <w:bCs/>
          <w:color w:val="0070C0"/>
        </w:rPr>
        <w:t xml:space="preserve"> </w:t>
      </w:r>
      <w:r w:rsidR="0011647D" w:rsidRPr="00197F6F">
        <w:rPr>
          <w:rFonts w:ascii="Arial" w:hAnsi="Arial" w:cs="Arial"/>
          <w:b/>
          <w:bCs/>
          <w:color w:val="0070C0"/>
        </w:rPr>
        <w:t>appears to be meaningless without introducing changes to the cell reselection evaluation procedure in RAN2.</w:t>
      </w:r>
    </w:p>
    <w:p w14:paraId="46919D66" w14:textId="77777777" w:rsidR="0011647D" w:rsidRDefault="0011647D" w:rsidP="00486FBF">
      <w:pPr>
        <w:rPr>
          <w:rFonts w:ascii="Arial" w:hAnsi="Arial" w:cs="Arial"/>
        </w:rPr>
      </w:pPr>
    </w:p>
    <w:p w14:paraId="4A417719" w14:textId="2F95774C" w:rsidR="0011647D" w:rsidRDefault="0088423C" w:rsidP="00486FBF">
      <w:pPr>
        <w:rPr>
          <w:rFonts w:ascii="Arial" w:hAnsi="Arial" w:cs="Arial"/>
        </w:rPr>
      </w:pPr>
      <w:r>
        <w:rPr>
          <w:rFonts w:ascii="Arial" w:hAnsi="Arial" w:cs="Arial"/>
        </w:rPr>
        <w:lastRenderedPageBreak/>
        <w:t xml:space="preserve">For </w:t>
      </w:r>
      <w:proofErr w:type="spellStart"/>
      <w:r>
        <w:rPr>
          <w:rFonts w:ascii="Arial" w:hAnsi="Arial" w:cs="Arial"/>
        </w:rPr>
        <w:t>eMTC</w:t>
      </w:r>
      <w:proofErr w:type="spellEnd"/>
      <w:r>
        <w:rPr>
          <w:rFonts w:ascii="Arial" w:hAnsi="Arial" w:cs="Arial"/>
        </w:rPr>
        <w:t xml:space="preserve">, allowing UE to prioritize carriers </w:t>
      </w:r>
      <w:r w:rsidR="00D627CE">
        <w:rPr>
          <w:rFonts w:ascii="Arial" w:hAnsi="Arial" w:cs="Arial"/>
        </w:rPr>
        <w:t>associated with the S+F monitoring list is straightforward. Similar prioritization exists already for the case</w:t>
      </w:r>
      <w:r w:rsidR="00E017FE">
        <w:rPr>
          <w:rFonts w:ascii="Arial" w:hAnsi="Arial" w:cs="Arial"/>
        </w:rPr>
        <w:t xml:space="preserve">s </w:t>
      </w:r>
      <w:r w:rsidR="00D627CE">
        <w:rPr>
          <w:rFonts w:ascii="Arial" w:hAnsi="Arial" w:cs="Arial"/>
        </w:rPr>
        <w:t xml:space="preserve">of </w:t>
      </w:r>
      <w:r w:rsidR="00E017FE">
        <w:rPr>
          <w:rFonts w:ascii="Arial" w:hAnsi="Arial" w:cs="Arial"/>
        </w:rPr>
        <w:t xml:space="preserve">CSG, HSDN, </w:t>
      </w:r>
      <w:proofErr w:type="spellStart"/>
      <w:r w:rsidR="0048354E">
        <w:rPr>
          <w:rFonts w:ascii="Arial" w:hAnsi="Arial" w:cs="Arial"/>
        </w:rPr>
        <w:t>sidelink</w:t>
      </w:r>
      <w:proofErr w:type="spellEnd"/>
      <w:r w:rsidR="0048354E">
        <w:rPr>
          <w:rFonts w:ascii="Arial" w:hAnsi="Arial" w:cs="Arial"/>
        </w:rPr>
        <w:t xml:space="preserve">, V2X, </w:t>
      </w:r>
      <w:r w:rsidR="00361606">
        <w:rPr>
          <w:rFonts w:ascii="Arial" w:hAnsi="Arial" w:cs="Arial"/>
        </w:rPr>
        <w:t>IAB</w:t>
      </w:r>
      <w:r w:rsidR="00A143BF">
        <w:rPr>
          <w:rFonts w:ascii="Arial" w:hAnsi="Arial" w:cs="Arial"/>
        </w:rPr>
        <w:t>, MBMS</w:t>
      </w:r>
      <w:r w:rsidR="00361606">
        <w:rPr>
          <w:rFonts w:ascii="Arial" w:hAnsi="Arial" w:cs="Arial"/>
        </w:rPr>
        <w:t>. A similar sentence just needs to be added for S+F, e.g. as follows:</w:t>
      </w:r>
    </w:p>
    <w:p w14:paraId="1AAECD93" w14:textId="77777777" w:rsidR="00361606" w:rsidRDefault="00361606" w:rsidP="00486FBF">
      <w:pPr>
        <w:rPr>
          <w:rFonts w:ascii="Arial" w:hAnsi="Arial" w:cs="Arial"/>
        </w:rPr>
      </w:pPr>
    </w:p>
    <w:tbl>
      <w:tblPr>
        <w:tblStyle w:val="TableGrid"/>
        <w:tblW w:w="0" w:type="auto"/>
        <w:tblLook w:val="04A0" w:firstRow="1" w:lastRow="0" w:firstColumn="1" w:lastColumn="0" w:noHBand="0" w:noVBand="1"/>
      </w:tblPr>
      <w:tblGrid>
        <w:gridCol w:w="9629"/>
      </w:tblGrid>
      <w:tr w:rsidR="00F03DAC" w14:paraId="334B0601" w14:textId="77777777" w:rsidTr="00F03DAC">
        <w:tc>
          <w:tcPr>
            <w:tcW w:w="9629" w:type="dxa"/>
          </w:tcPr>
          <w:p w14:paraId="4BEBE207" w14:textId="0CE66807" w:rsidR="00F03DAC" w:rsidRDefault="00BD4DF6" w:rsidP="00486FBF">
            <w:pPr>
              <w:rPr>
                <w:rFonts w:ascii="Arial" w:hAnsi="Arial" w:cs="Arial"/>
              </w:rPr>
            </w:pPr>
            <w:r w:rsidRPr="00BD4DF6">
              <w:rPr>
                <w:rFonts w:ascii="Arial" w:hAnsi="Arial" w:cs="Arial"/>
              </w:rPr>
              <w:t xml:space="preserve">If the UE is capable </w:t>
            </w:r>
            <w:r>
              <w:rPr>
                <w:rFonts w:ascii="Arial" w:hAnsi="Arial" w:cs="Arial"/>
              </w:rPr>
              <w:t>of S+F</w:t>
            </w:r>
            <w:r w:rsidRPr="00BD4DF6">
              <w:rPr>
                <w:rFonts w:ascii="Arial" w:hAnsi="Arial" w:cs="Arial"/>
              </w:rPr>
              <w:t xml:space="preserve"> and is </w:t>
            </w:r>
            <w:r>
              <w:rPr>
                <w:rFonts w:ascii="Arial" w:hAnsi="Arial" w:cs="Arial"/>
              </w:rPr>
              <w:t xml:space="preserve">operating in S+F mode, </w:t>
            </w:r>
            <w:r w:rsidRPr="00BD4DF6">
              <w:rPr>
                <w:rFonts w:ascii="Arial" w:hAnsi="Arial" w:cs="Arial"/>
              </w:rPr>
              <w:t>the UE may consider frequenc</w:t>
            </w:r>
            <w:r>
              <w:rPr>
                <w:rFonts w:ascii="Arial" w:hAnsi="Arial" w:cs="Arial"/>
              </w:rPr>
              <w:t xml:space="preserve">ies associated with </w:t>
            </w:r>
            <w:r w:rsidR="00E21F5E">
              <w:rPr>
                <w:rFonts w:ascii="Arial" w:hAnsi="Arial" w:cs="Arial"/>
              </w:rPr>
              <w:t>satellite IDs within S+F monitoring list</w:t>
            </w:r>
            <w:r w:rsidRPr="00BD4DF6">
              <w:rPr>
                <w:rFonts w:ascii="Arial" w:hAnsi="Arial" w:cs="Arial"/>
              </w:rPr>
              <w:t xml:space="preserve"> to be the highest priority</w:t>
            </w:r>
          </w:p>
        </w:tc>
      </w:tr>
    </w:tbl>
    <w:p w14:paraId="3ACE5838" w14:textId="77777777" w:rsidR="00361606" w:rsidRDefault="00361606" w:rsidP="00486FBF">
      <w:pPr>
        <w:rPr>
          <w:rFonts w:ascii="Arial" w:hAnsi="Arial" w:cs="Arial"/>
        </w:rPr>
      </w:pPr>
    </w:p>
    <w:p w14:paraId="41717CF2" w14:textId="0D3704F5" w:rsidR="0011647D" w:rsidRPr="00197F6F" w:rsidRDefault="00E21F5E" w:rsidP="00486FBF">
      <w:pPr>
        <w:rPr>
          <w:rFonts w:ascii="Arial" w:hAnsi="Arial" w:cs="Arial"/>
          <w:b/>
          <w:bCs/>
        </w:rPr>
      </w:pPr>
      <w:r w:rsidRPr="00197F6F">
        <w:rPr>
          <w:rFonts w:ascii="Arial" w:hAnsi="Arial" w:cs="Arial"/>
          <w:b/>
          <w:bCs/>
        </w:rPr>
        <w:t xml:space="preserve">Proposal 5: </w:t>
      </w:r>
      <w:r w:rsidR="00E92C16" w:rsidRPr="00197F6F">
        <w:rPr>
          <w:rFonts w:ascii="Arial" w:hAnsi="Arial" w:cs="Arial"/>
          <w:b/>
          <w:bCs/>
        </w:rPr>
        <w:t xml:space="preserve">For </w:t>
      </w:r>
      <w:proofErr w:type="spellStart"/>
      <w:r w:rsidR="00E92C16" w:rsidRPr="00197F6F">
        <w:rPr>
          <w:rFonts w:ascii="Arial" w:hAnsi="Arial" w:cs="Arial"/>
          <w:b/>
          <w:bCs/>
        </w:rPr>
        <w:t>eMTC</w:t>
      </w:r>
      <w:proofErr w:type="spellEnd"/>
      <w:r w:rsidR="00E92C16" w:rsidRPr="00197F6F">
        <w:rPr>
          <w:rFonts w:ascii="Arial" w:hAnsi="Arial" w:cs="Arial"/>
          <w:b/>
          <w:bCs/>
        </w:rPr>
        <w:t>, i</w:t>
      </w:r>
      <w:r w:rsidRPr="00197F6F">
        <w:rPr>
          <w:rFonts w:ascii="Arial" w:hAnsi="Arial" w:cs="Arial"/>
          <w:b/>
          <w:bCs/>
        </w:rPr>
        <w:t>f the UE is operating in S+F mode, the UE may consider frequencies associated with satellite IDs within S+F monitoring list to be the highest priority.</w:t>
      </w:r>
    </w:p>
    <w:p w14:paraId="326CFB97" w14:textId="77777777" w:rsidR="00E92C16" w:rsidRDefault="00E92C16" w:rsidP="00486FBF">
      <w:pPr>
        <w:rPr>
          <w:rFonts w:ascii="Arial" w:hAnsi="Arial" w:cs="Arial"/>
        </w:rPr>
      </w:pPr>
    </w:p>
    <w:p w14:paraId="30CCAB77" w14:textId="4BBACAD1" w:rsidR="002F0EE0" w:rsidRDefault="00E92C16" w:rsidP="00486FBF">
      <w:pPr>
        <w:rPr>
          <w:rFonts w:ascii="Arial" w:hAnsi="Arial" w:cs="Arial"/>
        </w:rPr>
      </w:pPr>
      <w:r>
        <w:rPr>
          <w:rFonts w:ascii="Arial" w:hAnsi="Arial" w:cs="Arial"/>
        </w:rPr>
        <w:t>For NB-IoT, absolute priority</w:t>
      </w:r>
      <w:r w:rsidR="00451989">
        <w:rPr>
          <w:rFonts w:ascii="Arial" w:hAnsi="Arial" w:cs="Arial"/>
        </w:rPr>
        <w:t>-</w:t>
      </w:r>
      <w:r w:rsidR="005B15AD">
        <w:rPr>
          <w:rFonts w:ascii="Arial" w:hAnsi="Arial" w:cs="Arial"/>
        </w:rPr>
        <w:t>based cell reselection is not supported. The UE shall reselect to the best ranked cell, even for inter-frequency cells. The thinking at the time was that NB-IoT UEs will always benefit from being camped on the best cell according to radio quality measurements</w:t>
      </w:r>
      <w:r w:rsidR="007077FC">
        <w:rPr>
          <w:rFonts w:ascii="Arial" w:hAnsi="Arial" w:cs="Arial"/>
        </w:rPr>
        <w:t xml:space="preserve">, and that </w:t>
      </w:r>
      <w:proofErr w:type="gramStart"/>
      <w:r w:rsidR="007077FC">
        <w:rPr>
          <w:rFonts w:ascii="Arial" w:hAnsi="Arial" w:cs="Arial"/>
        </w:rPr>
        <w:t>in order to</w:t>
      </w:r>
      <w:proofErr w:type="gramEnd"/>
      <w:r w:rsidR="007077FC">
        <w:rPr>
          <w:rFonts w:ascii="Arial" w:hAnsi="Arial" w:cs="Arial"/>
        </w:rPr>
        <w:t xml:space="preserve"> keep complexity to a minimum, support of absolute priori</w:t>
      </w:r>
      <w:r w:rsidR="00C7769D">
        <w:rPr>
          <w:rFonts w:ascii="Arial" w:hAnsi="Arial" w:cs="Arial"/>
        </w:rPr>
        <w:t xml:space="preserve">ties </w:t>
      </w:r>
      <w:r w:rsidR="00E01CB1">
        <w:rPr>
          <w:rFonts w:ascii="Arial" w:hAnsi="Arial" w:cs="Arial"/>
        </w:rPr>
        <w:t xml:space="preserve">was deemed as not essential. </w:t>
      </w:r>
    </w:p>
    <w:p w14:paraId="571FBDDA" w14:textId="77777777" w:rsidR="002F0EE0" w:rsidRDefault="002F0EE0" w:rsidP="00486FBF">
      <w:pPr>
        <w:rPr>
          <w:rFonts w:ascii="Arial" w:hAnsi="Arial" w:cs="Arial"/>
        </w:rPr>
      </w:pPr>
    </w:p>
    <w:p w14:paraId="77B279EA" w14:textId="1D95D088" w:rsidR="00E92C16" w:rsidRDefault="002F0EE0" w:rsidP="00486FBF">
      <w:pPr>
        <w:rPr>
          <w:rFonts w:ascii="Arial" w:hAnsi="Arial" w:cs="Arial"/>
        </w:rPr>
      </w:pPr>
      <w:r>
        <w:rPr>
          <w:rFonts w:ascii="Arial" w:hAnsi="Arial" w:cs="Arial"/>
        </w:rPr>
        <w:t>Introduction of absolute priority</w:t>
      </w:r>
      <w:r w:rsidR="00451989">
        <w:rPr>
          <w:rFonts w:ascii="Arial" w:hAnsi="Arial" w:cs="Arial"/>
        </w:rPr>
        <w:t>-</w:t>
      </w:r>
      <w:r>
        <w:rPr>
          <w:rFonts w:ascii="Arial" w:hAnsi="Arial" w:cs="Arial"/>
        </w:rPr>
        <w:t xml:space="preserve">based cell reselection for NB-IoT would be a significant effort </w:t>
      </w:r>
      <w:r w:rsidR="00A946A0">
        <w:rPr>
          <w:rFonts w:ascii="Arial" w:hAnsi="Arial" w:cs="Arial"/>
        </w:rPr>
        <w:t xml:space="preserve">for both UE and NW implementation. For ranking based cell reselection, </w:t>
      </w:r>
      <w:r w:rsidR="00592372">
        <w:rPr>
          <w:rFonts w:ascii="Arial" w:hAnsi="Arial" w:cs="Arial"/>
        </w:rPr>
        <w:t>prioritization can be realised by applying an offset. A precedent for this has been set for the case of SC-PTM</w:t>
      </w:r>
      <w:r w:rsidR="00213896">
        <w:rPr>
          <w:rFonts w:ascii="Arial" w:hAnsi="Arial" w:cs="Arial"/>
        </w:rPr>
        <w:t xml:space="preserve"> which applies the </w:t>
      </w:r>
      <w:proofErr w:type="spellStart"/>
      <w:r w:rsidR="00213896" w:rsidRPr="00197F6F">
        <w:rPr>
          <w:rFonts w:ascii="Arial" w:eastAsia="Malgun Gothic" w:hAnsi="Arial" w:cs="Arial"/>
          <w:bCs/>
          <w:lang w:eastAsia="en-GB"/>
        </w:rPr>
        <w:t>Qoffset</w:t>
      </w:r>
      <w:r w:rsidR="00213896" w:rsidRPr="00197F6F">
        <w:rPr>
          <w:rFonts w:ascii="Arial" w:eastAsia="Malgun Gothic" w:hAnsi="Arial" w:cs="Arial"/>
          <w:bCs/>
          <w:vertAlign w:val="subscript"/>
          <w:lang w:eastAsia="en-GB"/>
        </w:rPr>
        <w:t>scptm</w:t>
      </w:r>
      <w:proofErr w:type="spellEnd"/>
      <w:r w:rsidR="00BC312E">
        <w:rPr>
          <w:rFonts w:ascii="Arial" w:eastAsia="Malgun Gothic" w:hAnsi="Arial" w:cs="Arial"/>
          <w:bCs/>
          <w:vertAlign w:val="subscript"/>
          <w:lang w:eastAsia="en-GB"/>
        </w:rPr>
        <w:t xml:space="preserve"> </w:t>
      </w:r>
      <w:r w:rsidR="00BC312E">
        <w:rPr>
          <w:rFonts w:ascii="Arial" w:hAnsi="Arial" w:cs="Arial"/>
        </w:rPr>
        <w:t>to all frequencies providing SC-PTM.</w:t>
      </w:r>
    </w:p>
    <w:p w14:paraId="70ED0426" w14:textId="77777777" w:rsidR="00525F09" w:rsidRDefault="00525F09" w:rsidP="00486FBF">
      <w:pPr>
        <w:rPr>
          <w:rFonts w:ascii="Arial" w:hAnsi="Arial" w:cs="Arial"/>
        </w:rPr>
      </w:pPr>
    </w:p>
    <w:p w14:paraId="0FA6DE29" w14:textId="76685D89" w:rsidR="004622ED" w:rsidRDefault="00BC312E" w:rsidP="00486FBF">
      <w:pPr>
        <w:rPr>
          <w:rFonts w:ascii="Arial" w:hAnsi="Arial" w:cs="Arial"/>
        </w:rPr>
      </w:pPr>
      <w:r>
        <w:rPr>
          <w:rFonts w:ascii="Arial" w:hAnsi="Arial" w:cs="Arial"/>
        </w:rPr>
        <w:t>A similar solution could be used for the case of S+F for NB-IoT</w:t>
      </w:r>
      <w:r w:rsidR="00965B02">
        <w:rPr>
          <w:rFonts w:ascii="Arial" w:hAnsi="Arial" w:cs="Arial"/>
        </w:rPr>
        <w:t xml:space="preserve">, i.e. to introduce a configurable offset which </w:t>
      </w:r>
      <w:r w:rsidR="00180526">
        <w:rPr>
          <w:rFonts w:ascii="Arial" w:hAnsi="Arial" w:cs="Arial"/>
        </w:rPr>
        <w:t xml:space="preserve">is applied to frequencies associated with the S+F </w:t>
      </w:r>
      <w:r w:rsidR="00180526" w:rsidRPr="00180526">
        <w:rPr>
          <w:rFonts w:ascii="Arial" w:hAnsi="Arial" w:cs="Arial"/>
        </w:rPr>
        <w:t>monitoring list</w:t>
      </w:r>
      <w:r w:rsidR="00180526">
        <w:rPr>
          <w:rFonts w:ascii="Arial" w:hAnsi="Arial" w:cs="Arial"/>
        </w:rPr>
        <w:t xml:space="preserve"> satellite IDs.</w:t>
      </w:r>
    </w:p>
    <w:p w14:paraId="70B4D88D" w14:textId="77777777" w:rsidR="0077077B" w:rsidRDefault="0077077B" w:rsidP="00486FBF">
      <w:pPr>
        <w:rPr>
          <w:rFonts w:ascii="Arial" w:hAnsi="Arial" w:cs="Arial"/>
        </w:rPr>
      </w:pPr>
    </w:p>
    <w:p w14:paraId="296E1983" w14:textId="77777777" w:rsidR="00180526" w:rsidRDefault="00180526" w:rsidP="00486FBF">
      <w:pPr>
        <w:rPr>
          <w:rFonts w:ascii="Arial" w:hAnsi="Arial" w:cs="Arial"/>
        </w:rPr>
      </w:pPr>
    </w:p>
    <w:tbl>
      <w:tblPr>
        <w:tblStyle w:val="TableGrid"/>
        <w:tblW w:w="0" w:type="auto"/>
        <w:tblLook w:val="04A0" w:firstRow="1" w:lastRow="0" w:firstColumn="1" w:lastColumn="0" w:noHBand="0" w:noVBand="1"/>
      </w:tblPr>
      <w:tblGrid>
        <w:gridCol w:w="9629"/>
      </w:tblGrid>
      <w:tr w:rsidR="00AA242D" w14:paraId="19FC1683" w14:textId="77777777" w:rsidTr="00AA242D">
        <w:tc>
          <w:tcPr>
            <w:tcW w:w="9629" w:type="dxa"/>
          </w:tcPr>
          <w:p w14:paraId="62D56A1D" w14:textId="3A2DA2D1" w:rsidR="00AA242D" w:rsidRPr="00525F09" w:rsidRDefault="00AA242D" w:rsidP="00AA242D">
            <w:pPr>
              <w:rPr>
                <w:rFonts w:ascii="Arial" w:hAnsi="Arial" w:cs="Arial"/>
                <w:b/>
                <w:vertAlign w:val="subscript"/>
              </w:rPr>
            </w:pPr>
            <w:proofErr w:type="spellStart"/>
            <w:r w:rsidRPr="00525F09">
              <w:rPr>
                <w:rFonts w:ascii="Arial" w:hAnsi="Arial" w:cs="Arial"/>
                <w:b/>
              </w:rPr>
              <w:t>Qoffset</w:t>
            </w:r>
            <w:r>
              <w:rPr>
                <w:rFonts w:ascii="Arial" w:hAnsi="Arial" w:cs="Arial"/>
                <w:b/>
                <w:vertAlign w:val="subscript"/>
              </w:rPr>
              <w:t>sandf</w:t>
            </w:r>
            <w:proofErr w:type="spellEnd"/>
          </w:p>
          <w:p w14:paraId="3054B80C" w14:textId="70303B3D" w:rsidR="00AA242D" w:rsidRPr="00525F09" w:rsidRDefault="00AA242D" w:rsidP="00AA242D">
            <w:pPr>
              <w:rPr>
                <w:rFonts w:ascii="Arial" w:hAnsi="Arial" w:cs="Arial"/>
              </w:rPr>
            </w:pPr>
            <w:r w:rsidRPr="00525F09">
              <w:rPr>
                <w:rFonts w:ascii="Arial" w:hAnsi="Arial" w:cs="Arial"/>
              </w:rPr>
              <w:t xml:space="preserve">This specifies the offset to be used for cell re-selection for </w:t>
            </w:r>
            <w:r>
              <w:rPr>
                <w:rFonts w:ascii="Arial" w:hAnsi="Arial" w:cs="Arial"/>
              </w:rPr>
              <w:t>S+F operation</w:t>
            </w:r>
            <w:r w:rsidR="005D567C">
              <w:rPr>
                <w:rFonts w:ascii="Arial" w:hAnsi="Arial" w:cs="Arial"/>
              </w:rPr>
              <w:t xml:space="preserve"> for</w:t>
            </w:r>
            <w:r w:rsidRPr="00525F09">
              <w:rPr>
                <w:rFonts w:ascii="Arial" w:hAnsi="Arial" w:cs="Arial"/>
              </w:rPr>
              <w:t xml:space="preserve"> NB-IoT UE</w:t>
            </w:r>
            <w:r w:rsidR="005D567C">
              <w:rPr>
                <w:rFonts w:ascii="Arial" w:hAnsi="Arial" w:cs="Arial"/>
              </w:rPr>
              <w:t>s</w:t>
            </w:r>
            <w:r w:rsidRPr="00525F09">
              <w:rPr>
                <w:rFonts w:ascii="Arial" w:hAnsi="Arial" w:cs="Arial"/>
              </w:rPr>
              <w:t xml:space="preserve">. The same offset is applicable to all frequencies </w:t>
            </w:r>
            <w:r w:rsidR="005D567C">
              <w:rPr>
                <w:rFonts w:ascii="Arial" w:hAnsi="Arial" w:cs="Arial"/>
              </w:rPr>
              <w:t xml:space="preserve">associated with </w:t>
            </w:r>
            <w:r w:rsidR="005D567C" w:rsidRPr="005D567C">
              <w:rPr>
                <w:rFonts w:ascii="Arial" w:hAnsi="Arial" w:cs="Arial"/>
              </w:rPr>
              <w:t>satellite IDs within S+F monitoring list</w:t>
            </w:r>
            <w:r w:rsidRPr="00525F09">
              <w:rPr>
                <w:rFonts w:ascii="Arial" w:hAnsi="Arial" w:cs="Arial"/>
              </w:rPr>
              <w:t>.</w:t>
            </w:r>
          </w:p>
          <w:p w14:paraId="722F41CC" w14:textId="77777777" w:rsidR="00AA242D" w:rsidRDefault="00AA242D" w:rsidP="00486FBF">
            <w:pPr>
              <w:rPr>
                <w:rFonts w:ascii="Arial" w:hAnsi="Arial" w:cs="Arial"/>
              </w:rPr>
            </w:pPr>
          </w:p>
        </w:tc>
      </w:tr>
    </w:tbl>
    <w:p w14:paraId="641E710A" w14:textId="77777777" w:rsidR="00AA242D" w:rsidRDefault="00AA242D" w:rsidP="00486FBF">
      <w:pPr>
        <w:rPr>
          <w:rFonts w:ascii="Arial" w:hAnsi="Arial" w:cs="Arial"/>
        </w:rPr>
      </w:pPr>
    </w:p>
    <w:p w14:paraId="5C7638B4" w14:textId="1A6655F5" w:rsidR="006C369E" w:rsidRPr="00EA14C9" w:rsidRDefault="006C369E" w:rsidP="006C369E">
      <w:pPr>
        <w:rPr>
          <w:rFonts w:ascii="Arial" w:hAnsi="Arial" w:cs="Arial"/>
          <w:b/>
          <w:bCs/>
        </w:rPr>
      </w:pPr>
      <w:r w:rsidRPr="00EA14C9">
        <w:rPr>
          <w:rFonts w:ascii="Arial" w:hAnsi="Arial" w:cs="Arial"/>
          <w:b/>
          <w:bCs/>
        </w:rPr>
        <w:t xml:space="preserve">Proposal </w:t>
      </w:r>
      <w:r w:rsidR="00AA242D">
        <w:rPr>
          <w:rFonts w:ascii="Arial" w:hAnsi="Arial" w:cs="Arial"/>
          <w:b/>
          <w:bCs/>
        </w:rPr>
        <w:t>6</w:t>
      </w:r>
      <w:r w:rsidRPr="00EA14C9">
        <w:rPr>
          <w:rFonts w:ascii="Arial" w:hAnsi="Arial" w:cs="Arial"/>
          <w:b/>
          <w:bCs/>
        </w:rPr>
        <w:t xml:space="preserve">: For </w:t>
      </w:r>
      <w:r>
        <w:rPr>
          <w:rFonts w:ascii="Arial" w:hAnsi="Arial" w:cs="Arial"/>
          <w:b/>
          <w:bCs/>
        </w:rPr>
        <w:t>NB-IoT</w:t>
      </w:r>
      <w:r w:rsidRPr="00EA14C9">
        <w:rPr>
          <w:rFonts w:ascii="Arial" w:hAnsi="Arial" w:cs="Arial"/>
          <w:b/>
          <w:bCs/>
        </w:rPr>
        <w:t xml:space="preserve">, </w:t>
      </w:r>
      <w:r>
        <w:rPr>
          <w:rFonts w:ascii="Arial" w:hAnsi="Arial" w:cs="Arial"/>
          <w:b/>
          <w:bCs/>
        </w:rPr>
        <w:t>introduce an offset to apply to the cell ranking criteria</w:t>
      </w:r>
      <w:r w:rsidR="00270D4D">
        <w:rPr>
          <w:rFonts w:ascii="Arial" w:hAnsi="Arial" w:cs="Arial"/>
          <w:b/>
          <w:bCs/>
        </w:rPr>
        <w:t xml:space="preserve"> R</w:t>
      </w:r>
      <w:r w:rsidR="00AA242D">
        <w:rPr>
          <w:rFonts w:ascii="Arial" w:hAnsi="Arial" w:cs="Arial"/>
          <w:b/>
          <w:bCs/>
        </w:rPr>
        <w:t>. I</w:t>
      </w:r>
      <w:r w:rsidRPr="00EA14C9">
        <w:rPr>
          <w:rFonts w:ascii="Arial" w:hAnsi="Arial" w:cs="Arial"/>
          <w:b/>
          <w:bCs/>
        </w:rPr>
        <w:t xml:space="preserve">f the UE is operating in S+F mode, the UE </w:t>
      </w:r>
      <w:r w:rsidR="00AA242D">
        <w:rPr>
          <w:rFonts w:ascii="Arial" w:hAnsi="Arial" w:cs="Arial"/>
          <w:b/>
          <w:bCs/>
        </w:rPr>
        <w:t>applies the offset to</w:t>
      </w:r>
      <w:r w:rsidRPr="00EA14C9">
        <w:rPr>
          <w:rFonts w:ascii="Arial" w:hAnsi="Arial" w:cs="Arial"/>
          <w:b/>
          <w:bCs/>
        </w:rPr>
        <w:t xml:space="preserve"> frequencies associated with satellite IDs within S+F monitoring list to be the highest priority.</w:t>
      </w:r>
    </w:p>
    <w:p w14:paraId="21FB3E7F" w14:textId="77777777" w:rsidR="00E01CB1" w:rsidRDefault="00E01CB1" w:rsidP="00486FBF">
      <w:pPr>
        <w:rPr>
          <w:rFonts w:ascii="Arial" w:hAnsi="Arial" w:cs="Arial"/>
        </w:rPr>
      </w:pPr>
    </w:p>
    <w:p w14:paraId="0EC22F6F" w14:textId="0AD96BEB" w:rsidR="008F4846" w:rsidRPr="003F77DD" w:rsidRDefault="00B12753"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4BB01A4B" w14:textId="1CD8CC1C" w:rsidR="00C068C6" w:rsidRPr="00C068C6" w:rsidRDefault="00C068C6" w:rsidP="00021FD4">
      <w:pPr>
        <w:jc w:val="both"/>
        <w:rPr>
          <w:rFonts w:ascii="Arial" w:hAnsi="Arial" w:cs="Arial"/>
          <w:b/>
          <w:bCs/>
          <w:u w:val="single"/>
        </w:rPr>
      </w:pPr>
      <w:r w:rsidRPr="00C068C6">
        <w:rPr>
          <w:rFonts w:ascii="Arial" w:hAnsi="Arial" w:cs="Arial"/>
          <w:b/>
          <w:bCs/>
          <w:u w:val="single"/>
        </w:rPr>
        <w:t>S&amp;F Operation mode</w:t>
      </w:r>
    </w:p>
    <w:p w14:paraId="5D965265" w14:textId="77777777" w:rsidR="00C068C6" w:rsidRDefault="00C068C6" w:rsidP="00021FD4">
      <w:pPr>
        <w:jc w:val="both"/>
        <w:rPr>
          <w:rFonts w:ascii="Arial" w:hAnsi="Arial" w:cs="Arial"/>
          <w:b/>
          <w:bCs/>
          <w:color w:val="0070C0"/>
        </w:rPr>
      </w:pPr>
    </w:p>
    <w:p w14:paraId="38F57126" w14:textId="21E43ACA" w:rsidR="00021FD4" w:rsidRPr="00907E74" w:rsidRDefault="00021FD4" w:rsidP="00021FD4">
      <w:pPr>
        <w:jc w:val="both"/>
        <w:rPr>
          <w:rFonts w:ascii="Arial" w:hAnsi="Arial" w:cs="Arial"/>
          <w:b/>
          <w:bCs/>
          <w:color w:val="0070C0"/>
        </w:rPr>
      </w:pPr>
      <w:r w:rsidRPr="00907E74">
        <w:rPr>
          <w:rFonts w:ascii="Arial" w:hAnsi="Arial" w:cs="Arial"/>
          <w:b/>
          <w:bCs/>
          <w:color w:val="0070C0"/>
        </w:rPr>
        <w:t>Observation</w:t>
      </w:r>
      <w:r w:rsidR="004A0DC2">
        <w:rPr>
          <w:rFonts w:ascii="Arial" w:hAnsi="Arial" w:cs="Arial"/>
          <w:b/>
          <w:bCs/>
          <w:color w:val="0070C0"/>
        </w:rPr>
        <w:t xml:space="preserve"> 1</w:t>
      </w:r>
      <w:r w:rsidRPr="00907E74">
        <w:rPr>
          <w:rFonts w:ascii="Arial" w:hAnsi="Arial" w:cs="Arial"/>
          <w:b/>
          <w:bCs/>
          <w:color w:val="0070C0"/>
        </w:rPr>
        <w:t>: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 and feature specific “</w:t>
      </w:r>
      <w:proofErr w:type="spellStart"/>
      <w:r w:rsidRPr="00907E74">
        <w:rPr>
          <w:rFonts w:ascii="Arial" w:hAnsi="Arial" w:cs="Arial"/>
          <w:b/>
          <w:bCs/>
          <w:color w:val="0070C0"/>
        </w:rPr>
        <w:t>cellBArred</w:t>
      </w:r>
      <w:proofErr w:type="spellEnd"/>
      <w:r w:rsidRPr="00907E74">
        <w:rPr>
          <w:rFonts w:ascii="Arial" w:hAnsi="Arial" w:cs="Arial"/>
          <w:b/>
          <w:bCs/>
          <w:color w:val="0070C0"/>
        </w:rPr>
        <w:t>” IEs.</w:t>
      </w:r>
    </w:p>
    <w:p w14:paraId="3B029845" w14:textId="77777777" w:rsidR="00021FD4" w:rsidRPr="00907E74" w:rsidRDefault="00021FD4" w:rsidP="00021FD4">
      <w:pPr>
        <w:jc w:val="both"/>
        <w:rPr>
          <w:rFonts w:ascii="Arial" w:hAnsi="Arial" w:cs="Arial"/>
          <w:color w:val="0070C0"/>
        </w:rPr>
      </w:pPr>
    </w:p>
    <w:p w14:paraId="7FFC8DCE" w14:textId="2457B93D" w:rsidR="00021FD4" w:rsidRPr="00937242" w:rsidRDefault="00021FD4" w:rsidP="00021FD4">
      <w:pPr>
        <w:jc w:val="both"/>
        <w:rPr>
          <w:rFonts w:ascii="Arial" w:hAnsi="Arial" w:cs="Arial"/>
          <w:b/>
          <w:bCs/>
        </w:rPr>
      </w:pPr>
      <w:r w:rsidRPr="00937242">
        <w:rPr>
          <w:rFonts w:ascii="Arial" w:hAnsi="Arial" w:cs="Arial"/>
          <w:b/>
          <w:bCs/>
        </w:rPr>
        <w:t xml:space="preserve">Proposal 1: </w:t>
      </w:r>
      <w:r>
        <w:rPr>
          <w:rFonts w:ascii="Arial" w:hAnsi="Arial" w:cs="Arial"/>
          <w:b/>
          <w:bCs/>
        </w:rPr>
        <w:t>To align with existing IEs of the same type and behaviour, “</w:t>
      </w:r>
      <w:r w:rsidR="0060092E">
        <w:rPr>
          <w:rFonts w:ascii="Arial" w:hAnsi="Arial" w:cs="Arial"/>
          <w:b/>
          <w:bCs/>
        </w:rPr>
        <w:t>S&amp;F</w:t>
      </w:r>
      <w:r w:rsidRPr="00937242">
        <w:rPr>
          <w:rFonts w:ascii="Arial" w:hAnsi="Arial" w:cs="Arial"/>
          <w:b/>
          <w:bCs/>
        </w:rPr>
        <w:t xml:space="preserve"> operation</w:t>
      </w:r>
      <w:r>
        <w:rPr>
          <w:rFonts w:ascii="Arial" w:hAnsi="Arial" w:cs="Arial"/>
          <w:b/>
          <w:bCs/>
        </w:rPr>
        <w:t>”</w:t>
      </w:r>
      <w:r w:rsidRPr="00937242">
        <w:rPr>
          <w:rFonts w:ascii="Arial" w:hAnsi="Arial" w:cs="Arial"/>
          <w:b/>
          <w:bCs/>
        </w:rPr>
        <w:t xml:space="preserve"> IE is named </w:t>
      </w:r>
      <w:r>
        <w:rPr>
          <w:rFonts w:ascii="Arial" w:hAnsi="Arial" w:cs="Arial"/>
          <w:b/>
          <w:bCs/>
        </w:rPr>
        <w:t>“</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and has the value “barred” or “not barred”.</w:t>
      </w:r>
    </w:p>
    <w:p w14:paraId="4A493D0B" w14:textId="77777777" w:rsidR="00021FD4" w:rsidRDefault="00021FD4" w:rsidP="00021FD4">
      <w:pPr>
        <w:jc w:val="both"/>
        <w:rPr>
          <w:rFonts w:ascii="Arial" w:hAnsi="Arial" w:cs="Arial"/>
        </w:rPr>
      </w:pPr>
    </w:p>
    <w:p w14:paraId="426EAA2D" w14:textId="1C1D1792" w:rsidR="00E1561C" w:rsidRDefault="00E1561C" w:rsidP="008C65D4">
      <w:pPr>
        <w:jc w:val="both"/>
        <w:rPr>
          <w:rFonts w:ascii="Arial" w:hAnsi="Arial" w:cs="Arial"/>
          <w:b/>
          <w:bCs/>
        </w:rPr>
      </w:pPr>
      <w:r w:rsidRPr="00907E74">
        <w:rPr>
          <w:rFonts w:ascii="Arial" w:hAnsi="Arial" w:cs="Arial"/>
          <w:b/>
          <w:bCs/>
        </w:rPr>
        <w:t xml:space="preserve">Proposal </w:t>
      </w:r>
      <w:r w:rsidR="000F5AFF">
        <w:rPr>
          <w:rFonts w:ascii="Arial" w:hAnsi="Arial" w:cs="Arial"/>
          <w:b/>
          <w:bCs/>
        </w:rPr>
        <w:t>2</w:t>
      </w:r>
      <w:r w:rsidRPr="00907E74">
        <w:rPr>
          <w:rFonts w:ascii="Arial" w:hAnsi="Arial" w:cs="Arial"/>
          <w:b/>
          <w:bCs/>
        </w:rPr>
        <w:t xml:space="preserve">: </w:t>
      </w:r>
      <w:r>
        <w:rPr>
          <w:rFonts w:ascii="Arial" w:hAnsi="Arial" w:cs="Arial"/>
          <w:b/>
          <w:bCs/>
        </w:rPr>
        <w:t>If the UE is barred due “</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w:t>
      </w:r>
      <w:r>
        <w:rPr>
          <w:rFonts w:ascii="Arial" w:hAnsi="Arial" w:cs="Arial"/>
          <w:b/>
          <w:bCs/>
        </w:rPr>
        <w:t>(or whatever the name is) =</w:t>
      </w:r>
      <w:r w:rsidRPr="00937242">
        <w:rPr>
          <w:rFonts w:ascii="Arial" w:hAnsi="Arial" w:cs="Arial"/>
          <w:b/>
          <w:bCs/>
        </w:rPr>
        <w:t xml:space="preserve"> “barred”</w:t>
      </w:r>
      <w:r>
        <w:rPr>
          <w:rFonts w:ascii="Arial" w:hAnsi="Arial" w:cs="Arial"/>
          <w:b/>
          <w:bCs/>
        </w:rPr>
        <w:t xml:space="preserve"> the UE uses the value of the remaining time parameter to determine how long to bar the cell. FFS the case of changing from normal to S&amp;F mode.</w:t>
      </w:r>
    </w:p>
    <w:p w14:paraId="54A58E0D" w14:textId="77777777" w:rsidR="00197F6F" w:rsidRDefault="00197F6F" w:rsidP="00197F6F">
      <w:pPr>
        <w:pStyle w:val="B4"/>
        <w:ind w:left="0" w:firstLine="0"/>
        <w:rPr>
          <w:rFonts w:ascii="Arial" w:hAnsi="Arial" w:cs="Arial"/>
        </w:rPr>
      </w:pPr>
    </w:p>
    <w:p w14:paraId="500B3BE2" w14:textId="07E76F4D" w:rsidR="0037296C" w:rsidRDefault="0037296C" w:rsidP="00197F6F">
      <w:pPr>
        <w:pStyle w:val="B4"/>
        <w:ind w:left="0" w:firstLine="0"/>
        <w:rPr>
          <w:rFonts w:ascii="Arial" w:hAnsi="Arial" w:cs="Arial"/>
          <w:b/>
          <w:bCs/>
        </w:rPr>
      </w:pPr>
      <w:r w:rsidRPr="00EA14C9">
        <w:rPr>
          <w:rFonts w:ascii="Arial" w:hAnsi="Arial" w:cs="Arial"/>
          <w:b/>
          <w:bCs/>
        </w:rPr>
        <w:t>Proposal 3: RAN2 assumes that the legacy t-Service will be set to S+F mode switch time in order that legacy UE interprets this as end of the service time.</w:t>
      </w:r>
    </w:p>
    <w:p w14:paraId="528FA297" w14:textId="77777777" w:rsidR="0037296C" w:rsidRPr="00EA14C9" w:rsidRDefault="0037296C" w:rsidP="0037296C">
      <w:pPr>
        <w:jc w:val="both"/>
        <w:rPr>
          <w:rFonts w:ascii="Arial" w:hAnsi="Arial" w:cs="Arial"/>
          <w:b/>
          <w:bCs/>
        </w:rPr>
      </w:pPr>
    </w:p>
    <w:p w14:paraId="0ADE739C" w14:textId="7C9B7104" w:rsidR="000C7197" w:rsidRDefault="000C7197" w:rsidP="000C7197">
      <w:pPr>
        <w:jc w:val="both"/>
        <w:rPr>
          <w:rFonts w:ascii="Arial" w:hAnsi="Arial" w:cs="Arial"/>
          <w:b/>
          <w:bCs/>
        </w:rPr>
      </w:pPr>
      <w:r>
        <w:rPr>
          <w:rFonts w:ascii="Arial" w:hAnsi="Arial" w:cs="Arial"/>
          <w:b/>
          <w:bCs/>
        </w:rPr>
        <w:t>Proposal 4: Introduce a one of the following options:</w:t>
      </w:r>
    </w:p>
    <w:p w14:paraId="1305E21E" w14:textId="77777777" w:rsidR="000C7197" w:rsidRPr="00197F6F" w:rsidRDefault="000C7197" w:rsidP="00197F6F">
      <w:pPr>
        <w:pStyle w:val="ListParagraph"/>
        <w:numPr>
          <w:ilvl w:val="0"/>
          <w:numId w:val="13"/>
        </w:numPr>
        <w:jc w:val="both"/>
        <w:rPr>
          <w:rFonts w:ascii="Arial" w:hAnsi="Arial" w:cs="Arial"/>
          <w:b/>
          <w:bCs/>
        </w:rPr>
      </w:pPr>
      <w:r w:rsidRPr="00197F6F">
        <w:rPr>
          <w:rFonts w:ascii="Arial" w:hAnsi="Arial" w:cs="Arial"/>
          <w:b/>
          <w:bCs/>
          <w:sz w:val="20"/>
          <w:szCs w:val="20"/>
        </w:rPr>
        <w:t>Option 1) A flag to indicate whether t-Service represents the remaining time of normal mode before switching to S+F mode, or whether it represents the end of service (per legacy).</w:t>
      </w:r>
    </w:p>
    <w:p w14:paraId="63C06673" w14:textId="77777777" w:rsidR="000C7197" w:rsidRPr="00197F6F" w:rsidRDefault="000C7197" w:rsidP="00197F6F">
      <w:pPr>
        <w:pStyle w:val="ListParagraph"/>
        <w:numPr>
          <w:ilvl w:val="0"/>
          <w:numId w:val="13"/>
        </w:numPr>
        <w:jc w:val="both"/>
        <w:rPr>
          <w:rFonts w:ascii="Arial" w:hAnsi="Arial" w:cs="Arial"/>
          <w:b/>
          <w:bCs/>
        </w:rPr>
      </w:pPr>
      <w:r w:rsidRPr="00197F6F">
        <w:rPr>
          <w:rFonts w:ascii="Arial" w:hAnsi="Arial" w:cs="Arial"/>
          <w:b/>
          <w:bCs/>
          <w:sz w:val="20"/>
          <w:szCs w:val="20"/>
        </w:rPr>
        <w:t>Option 2) Introduce a new time IE for S+F UEs. If present, the new time value is set by the network to the service end time (</w:t>
      </w:r>
      <w:proofErr w:type="gramStart"/>
      <w:r w:rsidRPr="00197F6F">
        <w:rPr>
          <w:rFonts w:ascii="Arial" w:hAnsi="Arial" w:cs="Arial"/>
          <w:b/>
          <w:bCs/>
          <w:sz w:val="20"/>
          <w:szCs w:val="20"/>
        </w:rPr>
        <w:t>similar to</w:t>
      </w:r>
      <w:proofErr w:type="gramEnd"/>
      <w:r w:rsidRPr="00197F6F">
        <w:rPr>
          <w:rFonts w:ascii="Arial" w:hAnsi="Arial" w:cs="Arial"/>
          <w:b/>
          <w:bCs/>
          <w:sz w:val="20"/>
          <w:szCs w:val="20"/>
        </w:rPr>
        <w:t xml:space="preserve"> legacy t-Service), and legacy t-Service is interpreted</w:t>
      </w:r>
      <w:r>
        <w:rPr>
          <w:rFonts w:ascii="Arial" w:hAnsi="Arial" w:cs="Arial"/>
          <w:b/>
          <w:bCs/>
          <w:sz w:val="20"/>
          <w:szCs w:val="20"/>
        </w:rPr>
        <w:t xml:space="preserve"> by UEs supporting S+F</w:t>
      </w:r>
      <w:r w:rsidRPr="00197F6F">
        <w:rPr>
          <w:rFonts w:ascii="Arial" w:hAnsi="Arial" w:cs="Arial"/>
          <w:b/>
          <w:bCs/>
          <w:sz w:val="20"/>
          <w:szCs w:val="20"/>
        </w:rPr>
        <w:t xml:space="preserve"> as the S+F mode switch time.</w:t>
      </w:r>
    </w:p>
    <w:p w14:paraId="649C4D2E" w14:textId="6049D8DF" w:rsidR="000F5AFF" w:rsidRPr="00C068C6" w:rsidRDefault="00C068C6" w:rsidP="000F02CA">
      <w:pPr>
        <w:pStyle w:val="B4"/>
        <w:ind w:left="0" w:firstLine="0"/>
        <w:rPr>
          <w:rFonts w:ascii="Arial" w:hAnsi="Arial" w:cs="Arial"/>
          <w:b/>
          <w:bCs/>
          <w:u w:val="single"/>
        </w:rPr>
      </w:pPr>
      <w:r w:rsidRPr="00C068C6">
        <w:rPr>
          <w:b/>
          <w:bCs/>
          <w:u w:val="single"/>
        </w:rPr>
        <w:lastRenderedPageBreak/>
        <w:t>Cell reselection prioritization</w:t>
      </w:r>
    </w:p>
    <w:p w14:paraId="43DCD63B" w14:textId="77777777" w:rsidR="0037296C" w:rsidRDefault="0037296C" w:rsidP="0037296C">
      <w:pPr>
        <w:rPr>
          <w:rFonts w:ascii="Arial" w:hAnsi="Arial" w:cs="Arial"/>
          <w:b/>
          <w:bCs/>
          <w:color w:val="0070C0"/>
        </w:rPr>
      </w:pPr>
      <w:r w:rsidRPr="00197F6F">
        <w:rPr>
          <w:rFonts w:ascii="Arial" w:hAnsi="Arial" w:cs="Arial"/>
          <w:b/>
          <w:bCs/>
          <w:color w:val="0070C0"/>
        </w:rPr>
        <w:t>Observation 2: According to the current 36.304 the UE is not allowed to prioritize cells or carriers corresponding to the S+F monitoring list provided by NAS, therefore the note in 23.401 (“</w:t>
      </w:r>
      <w:r w:rsidRPr="00197F6F">
        <w:rPr>
          <w:rFonts w:eastAsia="Malgun Gothic"/>
          <w:b/>
          <w:bCs/>
          <w:color w:val="0070C0"/>
          <w:lang w:eastAsia="en-GB"/>
        </w:rPr>
        <w:t>How UE behaves when receiving the S&amp;F Monitoring List is up to UE implementation.</w:t>
      </w:r>
      <w:r w:rsidRPr="00197F6F">
        <w:rPr>
          <w:rFonts w:ascii="Arial" w:hAnsi="Arial" w:cs="Arial"/>
          <w:b/>
          <w:bCs/>
          <w:color w:val="0070C0"/>
        </w:rPr>
        <w:t>”) appears to be meaningless without introducing changes to the cell reselection evaluation procedure in RAN2.</w:t>
      </w:r>
    </w:p>
    <w:p w14:paraId="6ACC21A0" w14:textId="77777777" w:rsidR="0037296C" w:rsidRDefault="0037296C" w:rsidP="0037296C">
      <w:pPr>
        <w:rPr>
          <w:rFonts w:ascii="Arial" w:hAnsi="Arial" w:cs="Arial"/>
          <w:b/>
          <w:bCs/>
          <w:color w:val="0070C0"/>
        </w:rPr>
      </w:pPr>
    </w:p>
    <w:p w14:paraId="2FC3637C" w14:textId="77777777" w:rsidR="0037296C" w:rsidRPr="00197F6F" w:rsidRDefault="0037296C" w:rsidP="0037296C">
      <w:pPr>
        <w:rPr>
          <w:rFonts w:ascii="Arial" w:hAnsi="Arial" w:cs="Arial"/>
          <w:b/>
          <w:bCs/>
        </w:rPr>
      </w:pPr>
      <w:r w:rsidRPr="00197F6F">
        <w:rPr>
          <w:rFonts w:ascii="Arial" w:hAnsi="Arial" w:cs="Arial"/>
          <w:b/>
          <w:bCs/>
        </w:rPr>
        <w:t xml:space="preserve">Proposal 5: For </w:t>
      </w:r>
      <w:proofErr w:type="spellStart"/>
      <w:r w:rsidRPr="00197F6F">
        <w:rPr>
          <w:rFonts w:ascii="Arial" w:hAnsi="Arial" w:cs="Arial"/>
          <w:b/>
          <w:bCs/>
        </w:rPr>
        <w:t>eMTC</w:t>
      </w:r>
      <w:proofErr w:type="spellEnd"/>
      <w:r w:rsidRPr="00197F6F">
        <w:rPr>
          <w:rFonts w:ascii="Arial" w:hAnsi="Arial" w:cs="Arial"/>
          <w:b/>
          <w:bCs/>
        </w:rPr>
        <w:t>, if the UE is operating in S+F mode, the UE may consider frequencies associated with satellite IDs within S+F monitoring list to be the highest priority.</w:t>
      </w:r>
    </w:p>
    <w:p w14:paraId="24EC13C2" w14:textId="77777777" w:rsidR="0037296C" w:rsidRPr="00197F6F" w:rsidRDefault="0037296C" w:rsidP="0037296C">
      <w:pPr>
        <w:rPr>
          <w:rFonts w:ascii="Arial" w:hAnsi="Arial" w:cs="Arial"/>
          <w:b/>
          <w:bCs/>
          <w:color w:val="0070C0"/>
        </w:rPr>
      </w:pPr>
    </w:p>
    <w:p w14:paraId="17DA56BE" w14:textId="77777777" w:rsidR="0037296C" w:rsidRPr="00EA14C9" w:rsidRDefault="0037296C" w:rsidP="0037296C">
      <w:pPr>
        <w:rPr>
          <w:rFonts w:ascii="Arial" w:hAnsi="Arial" w:cs="Arial"/>
          <w:b/>
          <w:bCs/>
        </w:rPr>
      </w:pPr>
      <w:r w:rsidRPr="00EA14C9">
        <w:rPr>
          <w:rFonts w:ascii="Arial" w:hAnsi="Arial" w:cs="Arial"/>
          <w:b/>
          <w:bCs/>
        </w:rPr>
        <w:t xml:space="preserve">Proposal </w:t>
      </w:r>
      <w:r>
        <w:rPr>
          <w:rFonts w:ascii="Arial" w:hAnsi="Arial" w:cs="Arial"/>
          <w:b/>
          <w:bCs/>
        </w:rPr>
        <w:t>6</w:t>
      </w:r>
      <w:r w:rsidRPr="00EA14C9">
        <w:rPr>
          <w:rFonts w:ascii="Arial" w:hAnsi="Arial" w:cs="Arial"/>
          <w:b/>
          <w:bCs/>
        </w:rPr>
        <w:t xml:space="preserve">: For </w:t>
      </w:r>
      <w:r>
        <w:rPr>
          <w:rFonts w:ascii="Arial" w:hAnsi="Arial" w:cs="Arial"/>
          <w:b/>
          <w:bCs/>
        </w:rPr>
        <w:t>NB-IoT</w:t>
      </w:r>
      <w:r w:rsidRPr="00EA14C9">
        <w:rPr>
          <w:rFonts w:ascii="Arial" w:hAnsi="Arial" w:cs="Arial"/>
          <w:b/>
          <w:bCs/>
        </w:rPr>
        <w:t xml:space="preserve">, </w:t>
      </w:r>
      <w:r>
        <w:rPr>
          <w:rFonts w:ascii="Arial" w:hAnsi="Arial" w:cs="Arial"/>
          <w:b/>
          <w:bCs/>
        </w:rPr>
        <w:t>introduce an offset to apply to the cell ranking criteria R. I</w:t>
      </w:r>
      <w:r w:rsidRPr="00EA14C9">
        <w:rPr>
          <w:rFonts w:ascii="Arial" w:hAnsi="Arial" w:cs="Arial"/>
          <w:b/>
          <w:bCs/>
        </w:rPr>
        <w:t xml:space="preserve">f the UE is operating in S+F mode, the UE </w:t>
      </w:r>
      <w:r>
        <w:rPr>
          <w:rFonts w:ascii="Arial" w:hAnsi="Arial" w:cs="Arial"/>
          <w:b/>
          <w:bCs/>
        </w:rPr>
        <w:t>applies the offset to</w:t>
      </w:r>
      <w:r w:rsidRPr="00EA14C9">
        <w:rPr>
          <w:rFonts w:ascii="Arial" w:hAnsi="Arial" w:cs="Arial"/>
          <w:b/>
          <w:bCs/>
        </w:rPr>
        <w:t xml:space="preserve"> frequencies associated with satellite IDs within S+F monitoring list to be the highest priority.</w:t>
      </w:r>
    </w:p>
    <w:p w14:paraId="2D78D103" w14:textId="77777777" w:rsidR="0037296C" w:rsidRPr="003F77DD" w:rsidRDefault="0037296C" w:rsidP="000F02CA">
      <w:pPr>
        <w:pStyle w:val="B4"/>
        <w:ind w:left="0" w:firstLine="0"/>
        <w:rPr>
          <w:rFonts w:ascii="Arial" w:hAnsi="Arial" w:cs="Arial"/>
        </w:rPr>
      </w:pPr>
    </w:p>
    <w:p w14:paraId="43E428F1" w14:textId="77777777"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2" w:name="_Ref110867306"/>
    <w:p w14:paraId="3B018D6C" w14:textId="02EC7CA8" w:rsidR="00D205BC" w:rsidRPr="003F77DD" w:rsidRDefault="00F436C8"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2"/>
    </w:p>
    <w:bookmarkStart w:id="3" w:name="_Ref162961245"/>
    <w:p w14:paraId="3BF94805" w14:textId="1114879A" w:rsidR="00F733CE" w:rsidRDefault="00D53504"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proofErr w:type="gramStart"/>
      <w:r w:rsidR="00D333AD" w:rsidRPr="003F77DD">
        <w:rPr>
          <w:rFonts w:ascii="Arial" w:eastAsia="Arial Unicode MS" w:hAnsi="Arial" w:cs="Arial"/>
        </w:rPr>
        <w:t>description;Stage</w:t>
      </w:r>
      <w:proofErr w:type="spellEnd"/>
      <w:proofErr w:type="gramEnd"/>
      <w:r w:rsidR="00D333AD" w:rsidRPr="003F77DD">
        <w:rPr>
          <w:rFonts w:ascii="Arial" w:eastAsia="Arial Unicode MS" w:hAnsi="Arial" w:cs="Arial"/>
        </w:rPr>
        <w:t xml:space="preserve"> 2</w:t>
      </w:r>
      <w:r w:rsidRPr="003F77DD">
        <w:rPr>
          <w:rFonts w:ascii="Arial" w:eastAsia="Arial Unicode MS" w:hAnsi="Arial" w:cs="Arial"/>
        </w:rPr>
        <w:t>”</w:t>
      </w:r>
      <w:bookmarkEnd w:id="3"/>
    </w:p>
    <w:bookmarkStart w:id="4" w:name="_Ref178759335"/>
    <w:p w14:paraId="1A7C6FB8" w14:textId="3429AE25" w:rsidR="0026485A" w:rsidRDefault="00A77DDA"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sidR="00FF7CA8">
        <w:rPr>
          <w:rFonts w:ascii="Arial" w:eastAsia="Arial Unicode MS" w:hAnsi="Arial" w:cs="Arial"/>
        </w:rPr>
        <w:instrText>HYPERLINK "https://www.3gpp.org/ftp/specs/archive/36_series/36.304/36304-i30.zip"</w:instrText>
      </w:r>
      <w:r>
        <w:rPr>
          <w:rFonts w:ascii="Arial" w:eastAsia="Arial Unicode MS" w:hAnsi="Arial" w:cs="Arial"/>
        </w:rPr>
      </w:r>
      <w:r>
        <w:rPr>
          <w:rFonts w:ascii="Arial" w:eastAsia="Arial Unicode MS" w:hAnsi="Arial" w:cs="Arial"/>
        </w:rPr>
        <w:fldChar w:fldCharType="separate"/>
      </w:r>
      <w:r w:rsidR="00FF7CA8">
        <w:rPr>
          <w:rStyle w:val="Hyperlink"/>
          <w:rFonts w:ascii="Arial" w:eastAsia="Arial Unicode MS" w:hAnsi="Arial" w:cs="Arial"/>
        </w:rPr>
        <w:t>36304-i30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4"/>
      <w:r>
        <w:rPr>
          <w:rFonts w:ascii="Arial" w:eastAsia="Arial Unicode MS" w:hAnsi="Arial" w:cs="Arial"/>
        </w:rPr>
        <w:t xml:space="preserve"> </w:t>
      </w:r>
    </w:p>
    <w:bookmarkStart w:id="5" w:name="_Ref193801413"/>
    <w:p w14:paraId="59E84444" w14:textId="345F6BFE" w:rsidR="00A77415" w:rsidRPr="00197F6F" w:rsidRDefault="006D281D"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fldChar w:fldCharType="begin"/>
      </w:r>
      <w:r w:rsidR="008C6370">
        <w:instrText>HYPERLINK "https://www.3gpp.org/ftp/tsg_ran/WG2_RL2/TSGR2_129/Docs/R2-2500309.zip" \o "C:Data3GPPExtractsR2-2500309 - Discussion on Store &amp; Forward satellite operation.docx"</w:instrText>
      </w:r>
      <w:r>
        <w:fldChar w:fldCharType="separate"/>
      </w:r>
      <w:r w:rsidRPr="00AC7DC6">
        <w:rPr>
          <w:rStyle w:val="Hyperlink"/>
        </w:rPr>
        <w:t>R2-2500309</w:t>
      </w:r>
      <w:r>
        <w:fldChar w:fldCharType="end"/>
      </w:r>
      <w:r w:rsidR="008C6370">
        <w:t>,</w:t>
      </w:r>
      <w:r>
        <w:tab/>
      </w:r>
      <w:r w:rsidR="008C6370">
        <w:t>“</w:t>
      </w:r>
      <w:r>
        <w:t>Discussion on Store &amp; Forward satellite operation</w:t>
      </w:r>
      <w:r w:rsidR="008C6370">
        <w:t>”</w:t>
      </w:r>
      <w:r>
        <w:tab/>
        <w:t>OPPO</w:t>
      </w:r>
      <w:bookmarkEnd w:id="5"/>
      <w:r>
        <w:tab/>
      </w:r>
    </w:p>
    <w:bookmarkStart w:id="6" w:name="_Ref197516140"/>
    <w:p w14:paraId="1785EA73" w14:textId="7F344CE9" w:rsidR="004C7EA8" w:rsidRDefault="00CC6C58"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"https://www.3gpp.org/ftp/specs/archive/23_series/23.401/23401-j20.zip"</w:instrText>
      </w:r>
      <w:r>
        <w:rPr>
          <w:rFonts w:ascii="Arial" w:eastAsia="Arial Unicode MS" w:hAnsi="Arial" w:cs="Arial"/>
        </w:rPr>
      </w:r>
      <w:r>
        <w:rPr>
          <w:rFonts w:ascii="Arial" w:eastAsia="Arial Unicode MS" w:hAnsi="Arial" w:cs="Arial"/>
        </w:rPr>
        <w:fldChar w:fldCharType="separate"/>
      </w:r>
      <w:r w:rsidR="004C7EA8" w:rsidRPr="00CC6C58">
        <w:rPr>
          <w:rStyle w:val="Hyperlink"/>
          <w:rFonts w:ascii="Arial" w:eastAsia="Arial Unicode MS" w:hAnsi="Arial" w:cs="Arial"/>
        </w:rPr>
        <w:t>23.401</w:t>
      </w:r>
      <w:r>
        <w:rPr>
          <w:rFonts w:ascii="Arial" w:eastAsia="Arial Unicode MS" w:hAnsi="Arial" w:cs="Arial"/>
        </w:rPr>
        <w:fldChar w:fldCharType="end"/>
      </w:r>
      <w:r>
        <w:rPr>
          <w:rFonts w:ascii="Arial" w:eastAsia="Arial Unicode MS" w:hAnsi="Arial" w:cs="Arial"/>
        </w:rPr>
        <w:t xml:space="preserve">, </w:t>
      </w:r>
      <w:r w:rsidR="0032142A">
        <w:rPr>
          <w:rFonts w:ascii="Arial" w:eastAsia="Arial Unicode MS" w:hAnsi="Arial" w:cs="Arial"/>
        </w:rPr>
        <w:t>“</w:t>
      </w:r>
      <w:r w:rsidR="0032142A" w:rsidRPr="0032142A">
        <w:rPr>
          <w:rFonts w:ascii="Arial" w:eastAsia="Arial Unicode MS" w:hAnsi="Arial" w:cs="Arial"/>
        </w:rPr>
        <w:t>Technical Specification Group Services and System Aspects</w:t>
      </w:r>
      <w:r w:rsidR="0032142A">
        <w:rPr>
          <w:rFonts w:ascii="Arial" w:eastAsia="Arial Unicode MS" w:hAnsi="Arial" w:cs="Arial"/>
        </w:rPr>
        <w:t>”</w:t>
      </w:r>
      <w:bookmarkEnd w:id="6"/>
    </w:p>
    <w:bookmarkStart w:id="7" w:name="_Ref197516300"/>
    <w:p w14:paraId="45B011AD" w14:textId="79EA7D45" w:rsidR="00536D9C" w:rsidRPr="00197F6F" w:rsidRDefault="00536D9C"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fldChar w:fldCharType="begin"/>
      </w:r>
      <w:r>
        <w:instrText>HYPERLINK "file:///C:\\Data\\3GPP\\Extracts\\R2-2502053%20Discussion%20on%20RAN2%20impacts%20for%20the%20support%20of%20S&amp;F%20operation.docx" \o "C:Data3GPPExtractsR2-2502053 Discussion on RAN2 impacts for the support of S&amp;F operation.docx"</w:instrText>
      </w:r>
      <w:r>
        <w:fldChar w:fldCharType="separate"/>
      </w:r>
      <w:r w:rsidRPr="004A6B8F">
        <w:rPr>
          <w:rStyle w:val="Hyperlink"/>
        </w:rPr>
        <w:t>R2-2502053</w:t>
      </w:r>
      <w:r>
        <w:fldChar w:fldCharType="end"/>
      </w:r>
      <w:r>
        <w:t>,</w:t>
      </w:r>
      <w:r>
        <w:tab/>
        <w:t>“Discussion on RAN2 impacts for the support of S&amp;F operation”,</w:t>
      </w:r>
      <w:r>
        <w:tab/>
        <w:t>CATT</w:t>
      </w:r>
      <w:bookmarkEnd w:id="7"/>
    </w:p>
    <w:bookmarkStart w:id="8" w:name="_Ref197516397"/>
    <w:p w14:paraId="783F4EB0" w14:textId="2E32BA94" w:rsidR="00792C81" w:rsidRDefault="00714AE1"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fldChar w:fldCharType="begin"/>
      </w:r>
      <w:r>
        <w:instrText>HYPERLINK "https://www.3gpp.org/ftp/specs/archive/36_series/36.304/36304-i30.zip"</w:instrText>
      </w:r>
      <w:r>
        <w:fldChar w:fldCharType="separate"/>
      </w:r>
      <w:r w:rsidR="00792C81" w:rsidRPr="00714AE1">
        <w:rPr>
          <w:rStyle w:val="Hyperlink"/>
        </w:rPr>
        <w:t>36.304</w:t>
      </w:r>
      <w:r>
        <w:fldChar w:fldCharType="end"/>
      </w:r>
      <w:r w:rsidR="00792C81">
        <w:t xml:space="preserve">, </w:t>
      </w:r>
      <w:r w:rsidR="00C06E1C">
        <w:t>“</w:t>
      </w:r>
      <w:r w:rsidR="00C06E1C" w:rsidRPr="00C06E1C">
        <w:t>User Equipment (UE) procedures in idle mode</w:t>
      </w:r>
      <w:r w:rsidR="00C06E1C">
        <w:t>”</w:t>
      </w:r>
      <w:bookmarkEnd w:id="8"/>
    </w:p>
    <w:p w14:paraId="6AB94569" w14:textId="3091E957" w:rsidR="001520CC" w:rsidRPr="00081841" w:rsidRDefault="001520CC" w:rsidP="0080135A">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8455A5"/>
    <w:multiLevelType w:val="hybridMultilevel"/>
    <w:tmpl w:val="A36E3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7C17A08"/>
    <w:multiLevelType w:val="hybridMultilevel"/>
    <w:tmpl w:val="89367E1E"/>
    <w:lvl w:ilvl="0" w:tplc="B4B403A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10"/>
  </w:num>
  <w:num w:numId="2" w16cid:durableId="1822573651">
    <w:abstractNumId w:val="3"/>
  </w:num>
  <w:num w:numId="3" w16cid:durableId="1293515717">
    <w:abstractNumId w:val="1"/>
  </w:num>
  <w:num w:numId="4" w16cid:durableId="550461415">
    <w:abstractNumId w:val="5"/>
  </w:num>
  <w:num w:numId="5" w16cid:durableId="2113240567">
    <w:abstractNumId w:val="7"/>
  </w:num>
  <w:num w:numId="6" w16cid:durableId="319046138">
    <w:abstractNumId w:val="9"/>
  </w:num>
  <w:num w:numId="7" w16cid:durableId="989089676">
    <w:abstractNumId w:val="6"/>
  </w:num>
  <w:num w:numId="8" w16cid:durableId="3017690">
    <w:abstractNumId w:val="0"/>
  </w:num>
  <w:num w:numId="9" w16cid:durableId="1136416161">
    <w:abstractNumId w:val="2"/>
  </w:num>
  <w:num w:numId="10" w16cid:durableId="1341202361">
    <w:abstractNumId w:val="8"/>
  </w:num>
  <w:num w:numId="11" w16cid:durableId="382604334">
    <w:abstractNumId w:val="12"/>
  </w:num>
  <w:num w:numId="12" w16cid:durableId="1715961826">
    <w:abstractNumId w:val="11"/>
  </w:num>
  <w:num w:numId="13" w16cid:durableId="40140863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07D1"/>
    <w:rsid w:val="000210E5"/>
    <w:rsid w:val="00021FD4"/>
    <w:rsid w:val="00022EC8"/>
    <w:rsid w:val="0002374E"/>
    <w:rsid w:val="00023DF9"/>
    <w:rsid w:val="00023F38"/>
    <w:rsid w:val="00025321"/>
    <w:rsid w:val="000257FE"/>
    <w:rsid w:val="00025E24"/>
    <w:rsid w:val="00026A0C"/>
    <w:rsid w:val="00026EE4"/>
    <w:rsid w:val="00027021"/>
    <w:rsid w:val="000275D4"/>
    <w:rsid w:val="00027ACD"/>
    <w:rsid w:val="00032F92"/>
    <w:rsid w:val="00032FFE"/>
    <w:rsid w:val="0003456A"/>
    <w:rsid w:val="00034C66"/>
    <w:rsid w:val="00035F00"/>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466A"/>
    <w:rsid w:val="00065E19"/>
    <w:rsid w:val="00066A84"/>
    <w:rsid w:val="00066ACC"/>
    <w:rsid w:val="00067041"/>
    <w:rsid w:val="0006781B"/>
    <w:rsid w:val="00071278"/>
    <w:rsid w:val="000746E2"/>
    <w:rsid w:val="00074DD5"/>
    <w:rsid w:val="000768DF"/>
    <w:rsid w:val="000770C6"/>
    <w:rsid w:val="000778B1"/>
    <w:rsid w:val="0008007A"/>
    <w:rsid w:val="00081841"/>
    <w:rsid w:val="0008345A"/>
    <w:rsid w:val="00084E00"/>
    <w:rsid w:val="000912CC"/>
    <w:rsid w:val="00091528"/>
    <w:rsid w:val="00094BD5"/>
    <w:rsid w:val="00094E0C"/>
    <w:rsid w:val="00094E35"/>
    <w:rsid w:val="00096B39"/>
    <w:rsid w:val="00097F06"/>
    <w:rsid w:val="000A01A1"/>
    <w:rsid w:val="000A079F"/>
    <w:rsid w:val="000A1604"/>
    <w:rsid w:val="000A3320"/>
    <w:rsid w:val="000A7241"/>
    <w:rsid w:val="000B02CB"/>
    <w:rsid w:val="000B0815"/>
    <w:rsid w:val="000B126F"/>
    <w:rsid w:val="000B2590"/>
    <w:rsid w:val="000B2839"/>
    <w:rsid w:val="000B423B"/>
    <w:rsid w:val="000B4E71"/>
    <w:rsid w:val="000B556D"/>
    <w:rsid w:val="000B5698"/>
    <w:rsid w:val="000B650E"/>
    <w:rsid w:val="000B7979"/>
    <w:rsid w:val="000B7E38"/>
    <w:rsid w:val="000C169E"/>
    <w:rsid w:val="000C16FD"/>
    <w:rsid w:val="000C1CEB"/>
    <w:rsid w:val="000C2824"/>
    <w:rsid w:val="000C3A07"/>
    <w:rsid w:val="000C4DEE"/>
    <w:rsid w:val="000C66F4"/>
    <w:rsid w:val="000C686C"/>
    <w:rsid w:val="000C7197"/>
    <w:rsid w:val="000D34BB"/>
    <w:rsid w:val="000D5BC5"/>
    <w:rsid w:val="000D69AB"/>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33A7"/>
    <w:rsid w:val="000F349F"/>
    <w:rsid w:val="000F52F1"/>
    <w:rsid w:val="000F5AFF"/>
    <w:rsid w:val="00101428"/>
    <w:rsid w:val="001019A2"/>
    <w:rsid w:val="00102224"/>
    <w:rsid w:val="0010261C"/>
    <w:rsid w:val="00105491"/>
    <w:rsid w:val="0011068A"/>
    <w:rsid w:val="001123B7"/>
    <w:rsid w:val="00112D5F"/>
    <w:rsid w:val="001147B0"/>
    <w:rsid w:val="00114B5E"/>
    <w:rsid w:val="001152DB"/>
    <w:rsid w:val="001157D4"/>
    <w:rsid w:val="00116140"/>
    <w:rsid w:val="0011647D"/>
    <w:rsid w:val="00117991"/>
    <w:rsid w:val="00121A61"/>
    <w:rsid w:val="00121AA8"/>
    <w:rsid w:val="001229EA"/>
    <w:rsid w:val="00122B31"/>
    <w:rsid w:val="00122FB9"/>
    <w:rsid w:val="00123E3E"/>
    <w:rsid w:val="00124048"/>
    <w:rsid w:val="001271AF"/>
    <w:rsid w:val="00127A40"/>
    <w:rsid w:val="00127CBE"/>
    <w:rsid w:val="00127D5C"/>
    <w:rsid w:val="00127F11"/>
    <w:rsid w:val="00131547"/>
    <w:rsid w:val="001315D4"/>
    <w:rsid w:val="00133740"/>
    <w:rsid w:val="001344FD"/>
    <w:rsid w:val="00135911"/>
    <w:rsid w:val="00137824"/>
    <w:rsid w:val="001379CF"/>
    <w:rsid w:val="00143453"/>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526"/>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97F6F"/>
    <w:rsid w:val="001A074E"/>
    <w:rsid w:val="001A12FE"/>
    <w:rsid w:val="001A1EE3"/>
    <w:rsid w:val="001A2FC9"/>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5F5D"/>
    <w:rsid w:val="001D7716"/>
    <w:rsid w:val="001D7D4B"/>
    <w:rsid w:val="001E1CAD"/>
    <w:rsid w:val="001E2940"/>
    <w:rsid w:val="001E3E34"/>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8A4"/>
    <w:rsid w:val="0020794A"/>
    <w:rsid w:val="00210463"/>
    <w:rsid w:val="00210486"/>
    <w:rsid w:val="00210A1F"/>
    <w:rsid w:val="002113B1"/>
    <w:rsid w:val="002115B7"/>
    <w:rsid w:val="002131B5"/>
    <w:rsid w:val="00213896"/>
    <w:rsid w:val="00213E57"/>
    <w:rsid w:val="002213BD"/>
    <w:rsid w:val="00221BA6"/>
    <w:rsid w:val="002221CD"/>
    <w:rsid w:val="00224762"/>
    <w:rsid w:val="00225E1B"/>
    <w:rsid w:val="00226627"/>
    <w:rsid w:val="00227ACE"/>
    <w:rsid w:val="00230DF0"/>
    <w:rsid w:val="00231965"/>
    <w:rsid w:val="00232DAE"/>
    <w:rsid w:val="00233550"/>
    <w:rsid w:val="00233560"/>
    <w:rsid w:val="002342BF"/>
    <w:rsid w:val="002343D2"/>
    <w:rsid w:val="00236313"/>
    <w:rsid w:val="00236EC5"/>
    <w:rsid w:val="00237E17"/>
    <w:rsid w:val="00237F46"/>
    <w:rsid w:val="0024043C"/>
    <w:rsid w:val="00240EAC"/>
    <w:rsid w:val="00241AAA"/>
    <w:rsid w:val="0024222F"/>
    <w:rsid w:val="00243468"/>
    <w:rsid w:val="0024389F"/>
    <w:rsid w:val="00244B34"/>
    <w:rsid w:val="00244BE7"/>
    <w:rsid w:val="00245432"/>
    <w:rsid w:val="00245436"/>
    <w:rsid w:val="00246401"/>
    <w:rsid w:val="00246E4A"/>
    <w:rsid w:val="002479FA"/>
    <w:rsid w:val="00252264"/>
    <w:rsid w:val="00252505"/>
    <w:rsid w:val="00252A93"/>
    <w:rsid w:val="00252FED"/>
    <w:rsid w:val="002541B0"/>
    <w:rsid w:val="00255928"/>
    <w:rsid w:val="0025604F"/>
    <w:rsid w:val="00257082"/>
    <w:rsid w:val="002614E5"/>
    <w:rsid w:val="0026269B"/>
    <w:rsid w:val="00263B0D"/>
    <w:rsid w:val="00263ED9"/>
    <w:rsid w:val="002646FB"/>
    <w:rsid w:val="0026485A"/>
    <w:rsid w:val="00264F0D"/>
    <w:rsid w:val="00270D4D"/>
    <w:rsid w:val="0027117F"/>
    <w:rsid w:val="002715AB"/>
    <w:rsid w:val="0027350B"/>
    <w:rsid w:val="002735BB"/>
    <w:rsid w:val="00273DA6"/>
    <w:rsid w:val="00275847"/>
    <w:rsid w:val="00277D76"/>
    <w:rsid w:val="00277F60"/>
    <w:rsid w:val="00280079"/>
    <w:rsid w:val="002823B3"/>
    <w:rsid w:val="00283110"/>
    <w:rsid w:val="00283438"/>
    <w:rsid w:val="002847FF"/>
    <w:rsid w:val="00284AB7"/>
    <w:rsid w:val="0028512B"/>
    <w:rsid w:val="00285A68"/>
    <w:rsid w:val="002861D6"/>
    <w:rsid w:val="00286AEC"/>
    <w:rsid w:val="00286C57"/>
    <w:rsid w:val="00286CF6"/>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0007"/>
    <w:rsid w:val="002C010E"/>
    <w:rsid w:val="002C1BC0"/>
    <w:rsid w:val="002C2AEE"/>
    <w:rsid w:val="002C3012"/>
    <w:rsid w:val="002C35D3"/>
    <w:rsid w:val="002C36B3"/>
    <w:rsid w:val="002C3BED"/>
    <w:rsid w:val="002C48AF"/>
    <w:rsid w:val="002C4DCF"/>
    <w:rsid w:val="002C60AA"/>
    <w:rsid w:val="002D0E31"/>
    <w:rsid w:val="002D1D84"/>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0EE0"/>
    <w:rsid w:val="002F3C3E"/>
    <w:rsid w:val="002F42FF"/>
    <w:rsid w:val="002F4672"/>
    <w:rsid w:val="002F4D26"/>
    <w:rsid w:val="002F7FE1"/>
    <w:rsid w:val="0030072A"/>
    <w:rsid w:val="00300FFA"/>
    <w:rsid w:val="00301CD4"/>
    <w:rsid w:val="0030215B"/>
    <w:rsid w:val="003030AF"/>
    <w:rsid w:val="0030328E"/>
    <w:rsid w:val="00303772"/>
    <w:rsid w:val="003045E4"/>
    <w:rsid w:val="003046A5"/>
    <w:rsid w:val="0030478A"/>
    <w:rsid w:val="00304A1C"/>
    <w:rsid w:val="00305C14"/>
    <w:rsid w:val="003115A0"/>
    <w:rsid w:val="00311919"/>
    <w:rsid w:val="00312181"/>
    <w:rsid w:val="00314BBE"/>
    <w:rsid w:val="0031580A"/>
    <w:rsid w:val="00317306"/>
    <w:rsid w:val="0032142A"/>
    <w:rsid w:val="00321BDE"/>
    <w:rsid w:val="0032326C"/>
    <w:rsid w:val="003242EF"/>
    <w:rsid w:val="003264A8"/>
    <w:rsid w:val="00326E47"/>
    <w:rsid w:val="00326E5E"/>
    <w:rsid w:val="003272DC"/>
    <w:rsid w:val="00330825"/>
    <w:rsid w:val="003321FF"/>
    <w:rsid w:val="003331C2"/>
    <w:rsid w:val="003348AD"/>
    <w:rsid w:val="003349E9"/>
    <w:rsid w:val="00334FF6"/>
    <w:rsid w:val="00340B62"/>
    <w:rsid w:val="00340CC3"/>
    <w:rsid w:val="00340F1E"/>
    <w:rsid w:val="003434BE"/>
    <w:rsid w:val="00343BA2"/>
    <w:rsid w:val="00350E37"/>
    <w:rsid w:val="003510E2"/>
    <w:rsid w:val="00351FA8"/>
    <w:rsid w:val="00352217"/>
    <w:rsid w:val="00352232"/>
    <w:rsid w:val="003534E4"/>
    <w:rsid w:val="00354B16"/>
    <w:rsid w:val="00354C09"/>
    <w:rsid w:val="003562DD"/>
    <w:rsid w:val="00357BA9"/>
    <w:rsid w:val="00360542"/>
    <w:rsid w:val="00361606"/>
    <w:rsid w:val="003616EE"/>
    <w:rsid w:val="00362DF7"/>
    <w:rsid w:val="0036384A"/>
    <w:rsid w:val="003639A2"/>
    <w:rsid w:val="003660A4"/>
    <w:rsid w:val="00366302"/>
    <w:rsid w:val="003670EC"/>
    <w:rsid w:val="003712AC"/>
    <w:rsid w:val="0037296C"/>
    <w:rsid w:val="00373E7B"/>
    <w:rsid w:val="00377064"/>
    <w:rsid w:val="003773D1"/>
    <w:rsid w:val="0037776C"/>
    <w:rsid w:val="00377A6E"/>
    <w:rsid w:val="00380821"/>
    <w:rsid w:val="003842A0"/>
    <w:rsid w:val="0038430F"/>
    <w:rsid w:val="0038603C"/>
    <w:rsid w:val="00386178"/>
    <w:rsid w:val="00387CC3"/>
    <w:rsid w:val="00387E49"/>
    <w:rsid w:val="00387EF6"/>
    <w:rsid w:val="00392CCB"/>
    <w:rsid w:val="00392F7C"/>
    <w:rsid w:val="003937BA"/>
    <w:rsid w:val="0039482C"/>
    <w:rsid w:val="00394E75"/>
    <w:rsid w:val="0039544C"/>
    <w:rsid w:val="0039572F"/>
    <w:rsid w:val="0039763A"/>
    <w:rsid w:val="003A00C6"/>
    <w:rsid w:val="003A253C"/>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D6A36"/>
    <w:rsid w:val="003E2443"/>
    <w:rsid w:val="003E26D7"/>
    <w:rsid w:val="003E277E"/>
    <w:rsid w:val="003E2DC1"/>
    <w:rsid w:val="003E319B"/>
    <w:rsid w:val="003E3DF8"/>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34173"/>
    <w:rsid w:val="004406A6"/>
    <w:rsid w:val="004413AE"/>
    <w:rsid w:val="0044230C"/>
    <w:rsid w:val="004425B2"/>
    <w:rsid w:val="00442C71"/>
    <w:rsid w:val="0044437C"/>
    <w:rsid w:val="00444995"/>
    <w:rsid w:val="0044580A"/>
    <w:rsid w:val="004469A8"/>
    <w:rsid w:val="00450DC2"/>
    <w:rsid w:val="00451989"/>
    <w:rsid w:val="004546F2"/>
    <w:rsid w:val="004547CC"/>
    <w:rsid w:val="004600D2"/>
    <w:rsid w:val="004608E8"/>
    <w:rsid w:val="00460AE8"/>
    <w:rsid w:val="00460C06"/>
    <w:rsid w:val="004622ED"/>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54E"/>
    <w:rsid w:val="00483B96"/>
    <w:rsid w:val="00486FBF"/>
    <w:rsid w:val="00487D1F"/>
    <w:rsid w:val="004900BE"/>
    <w:rsid w:val="00491643"/>
    <w:rsid w:val="00491D1B"/>
    <w:rsid w:val="00491F2B"/>
    <w:rsid w:val="00492C9D"/>
    <w:rsid w:val="00493FE2"/>
    <w:rsid w:val="004947BB"/>
    <w:rsid w:val="00497C01"/>
    <w:rsid w:val="004A0DC2"/>
    <w:rsid w:val="004A25F0"/>
    <w:rsid w:val="004A5C55"/>
    <w:rsid w:val="004A62C4"/>
    <w:rsid w:val="004A69D0"/>
    <w:rsid w:val="004B1631"/>
    <w:rsid w:val="004B19DC"/>
    <w:rsid w:val="004B4091"/>
    <w:rsid w:val="004B446F"/>
    <w:rsid w:val="004B68A7"/>
    <w:rsid w:val="004C4C66"/>
    <w:rsid w:val="004C54F7"/>
    <w:rsid w:val="004C7EA8"/>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58E1"/>
    <w:rsid w:val="004F6FE6"/>
    <w:rsid w:val="004F7576"/>
    <w:rsid w:val="005004EB"/>
    <w:rsid w:val="005025FA"/>
    <w:rsid w:val="00502E7F"/>
    <w:rsid w:val="00504205"/>
    <w:rsid w:val="00506008"/>
    <w:rsid w:val="0050689A"/>
    <w:rsid w:val="00506A7D"/>
    <w:rsid w:val="0052061C"/>
    <w:rsid w:val="00523801"/>
    <w:rsid w:val="00523A75"/>
    <w:rsid w:val="0052419F"/>
    <w:rsid w:val="00524AF4"/>
    <w:rsid w:val="005259BC"/>
    <w:rsid w:val="00525F09"/>
    <w:rsid w:val="00531C61"/>
    <w:rsid w:val="00532805"/>
    <w:rsid w:val="00532948"/>
    <w:rsid w:val="00534F80"/>
    <w:rsid w:val="005362B4"/>
    <w:rsid w:val="00536D9C"/>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55ED7"/>
    <w:rsid w:val="005606AE"/>
    <w:rsid w:val="00562223"/>
    <w:rsid w:val="00562635"/>
    <w:rsid w:val="00565CB6"/>
    <w:rsid w:val="00570A68"/>
    <w:rsid w:val="00571B09"/>
    <w:rsid w:val="00572BDA"/>
    <w:rsid w:val="005736CD"/>
    <w:rsid w:val="00574590"/>
    <w:rsid w:val="00574A5E"/>
    <w:rsid w:val="005801CD"/>
    <w:rsid w:val="005807CB"/>
    <w:rsid w:val="00582DD2"/>
    <w:rsid w:val="00583FAC"/>
    <w:rsid w:val="0058503E"/>
    <w:rsid w:val="00586589"/>
    <w:rsid w:val="00586C80"/>
    <w:rsid w:val="00592319"/>
    <w:rsid w:val="00592372"/>
    <w:rsid w:val="005924EE"/>
    <w:rsid w:val="00592AA9"/>
    <w:rsid w:val="005938EF"/>
    <w:rsid w:val="005949BF"/>
    <w:rsid w:val="00594F47"/>
    <w:rsid w:val="0059517D"/>
    <w:rsid w:val="005959F0"/>
    <w:rsid w:val="00596F34"/>
    <w:rsid w:val="00597B51"/>
    <w:rsid w:val="005A1322"/>
    <w:rsid w:val="005A2EEB"/>
    <w:rsid w:val="005A390D"/>
    <w:rsid w:val="005A63F0"/>
    <w:rsid w:val="005A7E53"/>
    <w:rsid w:val="005B0E95"/>
    <w:rsid w:val="005B0F7F"/>
    <w:rsid w:val="005B15AD"/>
    <w:rsid w:val="005B1771"/>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67C"/>
    <w:rsid w:val="005D5E68"/>
    <w:rsid w:val="005D7660"/>
    <w:rsid w:val="005D7A98"/>
    <w:rsid w:val="005E0B84"/>
    <w:rsid w:val="005E10B7"/>
    <w:rsid w:val="005E37E0"/>
    <w:rsid w:val="005E3C34"/>
    <w:rsid w:val="005E4AED"/>
    <w:rsid w:val="005E4B06"/>
    <w:rsid w:val="005E5342"/>
    <w:rsid w:val="005E53A3"/>
    <w:rsid w:val="005E5482"/>
    <w:rsid w:val="005E6168"/>
    <w:rsid w:val="005E7166"/>
    <w:rsid w:val="005E7480"/>
    <w:rsid w:val="005E7BF1"/>
    <w:rsid w:val="005F0D19"/>
    <w:rsid w:val="005F0E39"/>
    <w:rsid w:val="005F1BAA"/>
    <w:rsid w:val="005F3C2C"/>
    <w:rsid w:val="005F57EA"/>
    <w:rsid w:val="005F583F"/>
    <w:rsid w:val="0060092E"/>
    <w:rsid w:val="0060248C"/>
    <w:rsid w:val="00602B33"/>
    <w:rsid w:val="0060341F"/>
    <w:rsid w:val="00610B8A"/>
    <w:rsid w:val="00611DFA"/>
    <w:rsid w:val="0061200D"/>
    <w:rsid w:val="00612556"/>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5DA9"/>
    <w:rsid w:val="00646392"/>
    <w:rsid w:val="0064705B"/>
    <w:rsid w:val="00650436"/>
    <w:rsid w:val="0065071E"/>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047F"/>
    <w:rsid w:val="00681100"/>
    <w:rsid w:val="006821C5"/>
    <w:rsid w:val="006823D8"/>
    <w:rsid w:val="00682694"/>
    <w:rsid w:val="00682B26"/>
    <w:rsid w:val="006849BD"/>
    <w:rsid w:val="00684EAA"/>
    <w:rsid w:val="00685D40"/>
    <w:rsid w:val="006864B9"/>
    <w:rsid w:val="00690973"/>
    <w:rsid w:val="00691D6D"/>
    <w:rsid w:val="00692486"/>
    <w:rsid w:val="00692DA0"/>
    <w:rsid w:val="00695125"/>
    <w:rsid w:val="0069660E"/>
    <w:rsid w:val="00697340"/>
    <w:rsid w:val="00697C83"/>
    <w:rsid w:val="006A0981"/>
    <w:rsid w:val="006A259B"/>
    <w:rsid w:val="006A2AA4"/>
    <w:rsid w:val="006A34AB"/>
    <w:rsid w:val="006A4E54"/>
    <w:rsid w:val="006A68EF"/>
    <w:rsid w:val="006A6BF0"/>
    <w:rsid w:val="006A7286"/>
    <w:rsid w:val="006A76E0"/>
    <w:rsid w:val="006A7E7F"/>
    <w:rsid w:val="006B0746"/>
    <w:rsid w:val="006B0EC5"/>
    <w:rsid w:val="006B428E"/>
    <w:rsid w:val="006B44DF"/>
    <w:rsid w:val="006B56C0"/>
    <w:rsid w:val="006B5DEA"/>
    <w:rsid w:val="006B6FF1"/>
    <w:rsid w:val="006B754B"/>
    <w:rsid w:val="006C102F"/>
    <w:rsid w:val="006C1BFB"/>
    <w:rsid w:val="006C2703"/>
    <w:rsid w:val="006C369E"/>
    <w:rsid w:val="006C4FDB"/>
    <w:rsid w:val="006C5027"/>
    <w:rsid w:val="006C530B"/>
    <w:rsid w:val="006C702B"/>
    <w:rsid w:val="006C78C1"/>
    <w:rsid w:val="006C791D"/>
    <w:rsid w:val="006D0675"/>
    <w:rsid w:val="006D1045"/>
    <w:rsid w:val="006D1DDA"/>
    <w:rsid w:val="006D249D"/>
    <w:rsid w:val="006D26A4"/>
    <w:rsid w:val="006D281D"/>
    <w:rsid w:val="006D50F0"/>
    <w:rsid w:val="006D5953"/>
    <w:rsid w:val="006D5FCA"/>
    <w:rsid w:val="006D6CB2"/>
    <w:rsid w:val="006E18F8"/>
    <w:rsid w:val="006E1CAD"/>
    <w:rsid w:val="006E2577"/>
    <w:rsid w:val="006E5FEC"/>
    <w:rsid w:val="006E72F6"/>
    <w:rsid w:val="006F06D6"/>
    <w:rsid w:val="006F189F"/>
    <w:rsid w:val="006F233A"/>
    <w:rsid w:val="006F3138"/>
    <w:rsid w:val="006F4167"/>
    <w:rsid w:val="006F5EC5"/>
    <w:rsid w:val="006F5F3A"/>
    <w:rsid w:val="006F774F"/>
    <w:rsid w:val="00700343"/>
    <w:rsid w:val="00700785"/>
    <w:rsid w:val="0070145B"/>
    <w:rsid w:val="00701CD0"/>
    <w:rsid w:val="007035AB"/>
    <w:rsid w:val="00704C05"/>
    <w:rsid w:val="00706782"/>
    <w:rsid w:val="007067A9"/>
    <w:rsid w:val="007070A0"/>
    <w:rsid w:val="007077FC"/>
    <w:rsid w:val="00707AB6"/>
    <w:rsid w:val="007106E1"/>
    <w:rsid w:val="007127A3"/>
    <w:rsid w:val="00712D6C"/>
    <w:rsid w:val="0071418F"/>
    <w:rsid w:val="00714A0C"/>
    <w:rsid w:val="00714AE1"/>
    <w:rsid w:val="00716EF2"/>
    <w:rsid w:val="007177EF"/>
    <w:rsid w:val="00721F42"/>
    <w:rsid w:val="007238B9"/>
    <w:rsid w:val="00724C4C"/>
    <w:rsid w:val="00727C36"/>
    <w:rsid w:val="007332A6"/>
    <w:rsid w:val="00733C0A"/>
    <w:rsid w:val="00735C0D"/>
    <w:rsid w:val="0073661C"/>
    <w:rsid w:val="0073678F"/>
    <w:rsid w:val="00736D03"/>
    <w:rsid w:val="007400E7"/>
    <w:rsid w:val="00742DB9"/>
    <w:rsid w:val="00743638"/>
    <w:rsid w:val="0074765E"/>
    <w:rsid w:val="00750367"/>
    <w:rsid w:val="0075132B"/>
    <w:rsid w:val="00751B98"/>
    <w:rsid w:val="00751F92"/>
    <w:rsid w:val="00752B6D"/>
    <w:rsid w:val="0075402D"/>
    <w:rsid w:val="00755B8F"/>
    <w:rsid w:val="007576E4"/>
    <w:rsid w:val="00760697"/>
    <w:rsid w:val="00760AD7"/>
    <w:rsid w:val="0076212D"/>
    <w:rsid w:val="00764013"/>
    <w:rsid w:val="00764C4B"/>
    <w:rsid w:val="007654C9"/>
    <w:rsid w:val="0076610E"/>
    <w:rsid w:val="0077077B"/>
    <w:rsid w:val="007719AB"/>
    <w:rsid w:val="00771F81"/>
    <w:rsid w:val="00772C3C"/>
    <w:rsid w:val="0077377C"/>
    <w:rsid w:val="007749A1"/>
    <w:rsid w:val="00775B38"/>
    <w:rsid w:val="00775EE0"/>
    <w:rsid w:val="007767B5"/>
    <w:rsid w:val="00777CE7"/>
    <w:rsid w:val="00780FA4"/>
    <w:rsid w:val="007810DD"/>
    <w:rsid w:val="007860F8"/>
    <w:rsid w:val="00786685"/>
    <w:rsid w:val="00786CFC"/>
    <w:rsid w:val="007872D1"/>
    <w:rsid w:val="00792C81"/>
    <w:rsid w:val="00792FC8"/>
    <w:rsid w:val="00795231"/>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1678"/>
    <w:rsid w:val="007C29C4"/>
    <w:rsid w:val="007C29C5"/>
    <w:rsid w:val="007C31A5"/>
    <w:rsid w:val="007C3CC5"/>
    <w:rsid w:val="007C5187"/>
    <w:rsid w:val="007C571F"/>
    <w:rsid w:val="007C633D"/>
    <w:rsid w:val="007C6936"/>
    <w:rsid w:val="007D070F"/>
    <w:rsid w:val="007D1123"/>
    <w:rsid w:val="007D16D9"/>
    <w:rsid w:val="007D450B"/>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35A"/>
    <w:rsid w:val="00801F25"/>
    <w:rsid w:val="00804027"/>
    <w:rsid w:val="00804CA7"/>
    <w:rsid w:val="00804CD9"/>
    <w:rsid w:val="00810140"/>
    <w:rsid w:val="0081064F"/>
    <w:rsid w:val="0081079D"/>
    <w:rsid w:val="008107DE"/>
    <w:rsid w:val="00811714"/>
    <w:rsid w:val="0081182B"/>
    <w:rsid w:val="008201F9"/>
    <w:rsid w:val="00820E4C"/>
    <w:rsid w:val="0082113D"/>
    <w:rsid w:val="00821330"/>
    <w:rsid w:val="00821D70"/>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314D"/>
    <w:rsid w:val="00853F90"/>
    <w:rsid w:val="00854961"/>
    <w:rsid w:val="00856B00"/>
    <w:rsid w:val="008572EE"/>
    <w:rsid w:val="008576DF"/>
    <w:rsid w:val="008638B8"/>
    <w:rsid w:val="00863D45"/>
    <w:rsid w:val="008662CA"/>
    <w:rsid w:val="008718C0"/>
    <w:rsid w:val="008725D7"/>
    <w:rsid w:val="00872C51"/>
    <w:rsid w:val="00873B57"/>
    <w:rsid w:val="008755F3"/>
    <w:rsid w:val="00876E6B"/>
    <w:rsid w:val="00880454"/>
    <w:rsid w:val="008830C6"/>
    <w:rsid w:val="0088423C"/>
    <w:rsid w:val="00886B68"/>
    <w:rsid w:val="00887BBC"/>
    <w:rsid w:val="00891A4F"/>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370"/>
    <w:rsid w:val="008C65D4"/>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4252"/>
    <w:rsid w:val="008E5E29"/>
    <w:rsid w:val="008E6000"/>
    <w:rsid w:val="008E6771"/>
    <w:rsid w:val="008E7F5C"/>
    <w:rsid w:val="008F09AC"/>
    <w:rsid w:val="008F1B40"/>
    <w:rsid w:val="008F1CA5"/>
    <w:rsid w:val="008F3B7A"/>
    <w:rsid w:val="008F475E"/>
    <w:rsid w:val="008F4846"/>
    <w:rsid w:val="008F486C"/>
    <w:rsid w:val="008F5C49"/>
    <w:rsid w:val="008F650D"/>
    <w:rsid w:val="00900977"/>
    <w:rsid w:val="00900E9D"/>
    <w:rsid w:val="0090236D"/>
    <w:rsid w:val="00904B75"/>
    <w:rsid w:val="00906266"/>
    <w:rsid w:val="009072C2"/>
    <w:rsid w:val="0090760F"/>
    <w:rsid w:val="0090768E"/>
    <w:rsid w:val="00907E74"/>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81D"/>
    <w:rsid w:val="0093396F"/>
    <w:rsid w:val="0093397F"/>
    <w:rsid w:val="0093623F"/>
    <w:rsid w:val="00936270"/>
    <w:rsid w:val="00937DBB"/>
    <w:rsid w:val="00941184"/>
    <w:rsid w:val="00942B49"/>
    <w:rsid w:val="00943811"/>
    <w:rsid w:val="0094457C"/>
    <w:rsid w:val="00944EB2"/>
    <w:rsid w:val="00945ACA"/>
    <w:rsid w:val="00946AAA"/>
    <w:rsid w:val="009515D4"/>
    <w:rsid w:val="009545C2"/>
    <w:rsid w:val="00956850"/>
    <w:rsid w:val="0096105D"/>
    <w:rsid w:val="0096227D"/>
    <w:rsid w:val="00965B02"/>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631"/>
    <w:rsid w:val="00987B13"/>
    <w:rsid w:val="009916CD"/>
    <w:rsid w:val="00991BA2"/>
    <w:rsid w:val="00992788"/>
    <w:rsid w:val="0099483B"/>
    <w:rsid w:val="00995011"/>
    <w:rsid w:val="009955DE"/>
    <w:rsid w:val="0099583D"/>
    <w:rsid w:val="0099600F"/>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C7EDB"/>
    <w:rsid w:val="009D1BE3"/>
    <w:rsid w:val="009D2238"/>
    <w:rsid w:val="009D445D"/>
    <w:rsid w:val="009D5C45"/>
    <w:rsid w:val="009D6C88"/>
    <w:rsid w:val="009D6E71"/>
    <w:rsid w:val="009E2FCC"/>
    <w:rsid w:val="009E6B77"/>
    <w:rsid w:val="009F1CEC"/>
    <w:rsid w:val="009F33EE"/>
    <w:rsid w:val="009F3D6C"/>
    <w:rsid w:val="009F4678"/>
    <w:rsid w:val="009F5BC8"/>
    <w:rsid w:val="009F6166"/>
    <w:rsid w:val="00A003A5"/>
    <w:rsid w:val="00A0526D"/>
    <w:rsid w:val="00A10358"/>
    <w:rsid w:val="00A108B6"/>
    <w:rsid w:val="00A143BF"/>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778"/>
    <w:rsid w:val="00A44A14"/>
    <w:rsid w:val="00A454C4"/>
    <w:rsid w:val="00A45900"/>
    <w:rsid w:val="00A46703"/>
    <w:rsid w:val="00A473DB"/>
    <w:rsid w:val="00A503EB"/>
    <w:rsid w:val="00A51D5A"/>
    <w:rsid w:val="00A543D3"/>
    <w:rsid w:val="00A545B9"/>
    <w:rsid w:val="00A56BD9"/>
    <w:rsid w:val="00A56D5C"/>
    <w:rsid w:val="00A57532"/>
    <w:rsid w:val="00A57C34"/>
    <w:rsid w:val="00A6000C"/>
    <w:rsid w:val="00A63B2B"/>
    <w:rsid w:val="00A63DA0"/>
    <w:rsid w:val="00A65A60"/>
    <w:rsid w:val="00A65D0D"/>
    <w:rsid w:val="00A673FF"/>
    <w:rsid w:val="00A70974"/>
    <w:rsid w:val="00A7193A"/>
    <w:rsid w:val="00A71D2C"/>
    <w:rsid w:val="00A72DEC"/>
    <w:rsid w:val="00A74082"/>
    <w:rsid w:val="00A740CD"/>
    <w:rsid w:val="00A76256"/>
    <w:rsid w:val="00A77415"/>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6A0"/>
    <w:rsid w:val="00A94C78"/>
    <w:rsid w:val="00A950D4"/>
    <w:rsid w:val="00A9648D"/>
    <w:rsid w:val="00A96EF6"/>
    <w:rsid w:val="00AA0774"/>
    <w:rsid w:val="00AA242D"/>
    <w:rsid w:val="00AA311D"/>
    <w:rsid w:val="00AA4AA1"/>
    <w:rsid w:val="00AA595D"/>
    <w:rsid w:val="00AB0F02"/>
    <w:rsid w:val="00AB1BD1"/>
    <w:rsid w:val="00AB3AB2"/>
    <w:rsid w:val="00AB3F45"/>
    <w:rsid w:val="00AB44FB"/>
    <w:rsid w:val="00AB5097"/>
    <w:rsid w:val="00AB67CA"/>
    <w:rsid w:val="00AB7231"/>
    <w:rsid w:val="00AB7DAB"/>
    <w:rsid w:val="00AC1318"/>
    <w:rsid w:val="00AC3CD2"/>
    <w:rsid w:val="00AC3F39"/>
    <w:rsid w:val="00AC46DB"/>
    <w:rsid w:val="00AC6831"/>
    <w:rsid w:val="00AC6DCC"/>
    <w:rsid w:val="00AC6EBD"/>
    <w:rsid w:val="00AC7C14"/>
    <w:rsid w:val="00AD0BD3"/>
    <w:rsid w:val="00AD1088"/>
    <w:rsid w:val="00AD10A8"/>
    <w:rsid w:val="00AD1B9D"/>
    <w:rsid w:val="00AD4E59"/>
    <w:rsid w:val="00AD4FB5"/>
    <w:rsid w:val="00AD5570"/>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3B10"/>
    <w:rsid w:val="00AF5A2F"/>
    <w:rsid w:val="00AF5B84"/>
    <w:rsid w:val="00AF6802"/>
    <w:rsid w:val="00AF6EC3"/>
    <w:rsid w:val="00AF78EC"/>
    <w:rsid w:val="00B001BA"/>
    <w:rsid w:val="00B00D60"/>
    <w:rsid w:val="00B0194D"/>
    <w:rsid w:val="00B0353D"/>
    <w:rsid w:val="00B10C6C"/>
    <w:rsid w:val="00B1123C"/>
    <w:rsid w:val="00B12753"/>
    <w:rsid w:val="00B12863"/>
    <w:rsid w:val="00B12A0A"/>
    <w:rsid w:val="00B14418"/>
    <w:rsid w:val="00B1497C"/>
    <w:rsid w:val="00B14E1E"/>
    <w:rsid w:val="00B14FBA"/>
    <w:rsid w:val="00B16728"/>
    <w:rsid w:val="00B2050B"/>
    <w:rsid w:val="00B21487"/>
    <w:rsid w:val="00B2204F"/>
    <w:rsid w:val="00B2257C"/>
    <w:rsid w:val="00B22950"/>
    <w:rsid w:val="00B24FF2"/>
    <w:rsid w:val="00B30128"/>
    <w:rsid w:val="00B30B87"/>
    <w:rsid w:val="00B32460"/>
    <w:rsid w:val="00B33DDC"/>
    <w:rsid w:val="00B34366"/>
    <w:rsid w:val="00B34EF6"/>
    <w:rsid w:val="00B352C6"/>
    <w:rsid w:val="00B35DAA"/>
    <w:rsid w:val="00B35ED4"/>
    <w:rsid w:val="00B369D5"/>
    <w:rsid w:val="00B40097"/>
    <w:rsid w:val="00B40787"/>
    <w:rsid w:val="00B40877"/>
    <w:rsid w:val="00B4134E"/>
    <w:rsid w:val="00B42A88"/>
    <w:rsid w:val="00B42E5D"/>
    <w:rsid w:val="00B4321A"/>
    <w:rsid w:val="00B43A96"/>
    <w:rsid w:val="00B45CD6"/>
    <w:rsid w:val="00B45DEF"/>
    <w:rsid w:val="00B474EC"/>
    <w:rsid w:val="00B512D0"/>
    <w:rsid w:val="00B54D56"/>
    <w:rsid w:val="00B55D6D"/>
    <w:rsid w:val="00B56858"/>
    <w:rsid w:val="00B57FE1"/>
    <w:rsid w:val="00B60425"/>
    <w:rsid w:val="00B6143F"/>
    <w:rsid w:val="00B617AB"/>
    <w:rsid w:val="00B61CBC"/>
    <w:rsid w:val="00B6450F"/>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12E"/>
    <w:rsid w:val="00BC3CD6"/>
    <w:rsid w:val="00BC47BD"/>
    <w:rsid w:val="00BC5D06"/>
    <w:rsid w:val="00BD010A"/>
    <w:rsid w:val="00BD0A1E"/>
    <w:rsid w:val="00BD44AD"/>
    <w:rsid w:val="00BD4DF6"/>
    <w:rsid w:val="00BD53CC"/>
    <w:rsid w:val="00BD5CAB"/>
    <w:rsid w:val="00BD605B"/>
    <w:rsid w:val="00BD76FB"/>
    <w:rsid w:val="00BE1D59"/>
    <w:rsid w:val="00BE2156"/>
    <w:rsid w:val="00BE3740"/>
    <w:rsid w:val="00BE41EA"/>
    <w:rsid w:val="00BE48AD"/>
    <w:rsid w:val="00BE5222"/>
    <w:rsid w:val="00BE5FFF"/>
    <w:rsid w:val="00BE630C"/>
    <w:rsid w:val="00BE75F2"/>
    <w:rsid w:val="00BF0846"/>
    <w:rsid w:val="00BF1F99"/>
    <w:rsid w:val="00BF2391"/>
    <w:rsid w:val="00BF27AD"/>
    <w:rsid w:val="00BF2958"/>
    <w:rsid w:val="00BF6ED2"/>
    <w:rsid w:val="00BF70FC"/>
    <w:rsid w:val="00BF77E9"/>
    <w:rsid w:val="00C0026D"/>
    <w:rsid w:val="00C02034"/>
    <w:rsid w:val="00C034C9"/>
    <w:rsid w:val="00C062DB"/>
    <w:rsid w:val="00C068C6"/>
    <w:rsid w:val="00C06E1C"/>
    <w:rsid w:val="00C06E52"/>
    <w:rsid w:val="00C076A9"/>
    <w:rsid w:val="00C106A8"/>
    <w:rsid w:val="00C11ACD"/>
    <w:rsid w:val="00C12F98"/>
    <w:rsid w:val="00C13BC1"/>
    <w:rsid w:val="00C144E3"/>
    <w:rsid w:val="00C16EB0"/>
    <w:rsid w:val="00C17C32"/>
    <w:rsid w:val="00C17E7A"/>
    <w:rsid w:val="00C2073D"/>
    <w:rsid w:val="00C20D4E"/>
    <w:rsid w:val="00C216CB"/>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052"/>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69D"/>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202D"/>
    <w:rsid w:val="00CC34D6"/>
    <w:rsid w:val="00CC35C2"/>
    <w:rsid w:val="00CC4E57"/>
    <w:rsid w:val="00CC59E6"/>
    <w:rsid w:val="00CC63FB"/>
    <w:rsid w:val="00CC654C"/>
    <w:rsid w:val="00CC6B20"/>
    <w:rsid w:val="00CC6C58"/>
    <w:rsid w:val="00CC7583"/>
    <w:rsid w:val="00CC7E3D"/>
    <w:rsid w:val="00CD045A"/>
    <w:rsid w:val="00CD07B4"/>
    <w:rsid w:val="00CD0968"/>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3B9B"/>
    <w:rsid w:val="00D04203"/>
    <w:rsid w:val="00D04A46"/>
    <w:rsid w:val="00D04B76"/>
    <w:rsid w:val="00D06710"/>
    <w:rsid w:val="00D06C70"/>
    <w:rsid w:val="00D06D2F"/>
    <w:rsid w:val="00D06DC3"/>
    <w:rsid w:val="00D07B61"/>
    <w:rsid w:val="00D1150F"/>
    <w:rsid w:val="00D15DB2"/>
    <w:rsid w:val="00D16CA7"/>
    <w:rsid w:val="00D2055D"/>
    <w:rsid w:val="00D205BC"/>
    <w:rsid w:val="00D22733"/>
    <w:rsid w:val="00D23151"/>
    <w:rsid w:val="00D24EE7"/>
    <w:rsid w:val="00D254E1"/>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27CE"/>
    <w:rsid w:val="00D6353B"/>
    <w:rsid w:val="00D63CB8"/>
    <w:rsid w:val="00D63FE6"/>
    <w:rsid w:val="00D65A19"/>
    <w:rsid w:val="00D660CF"/>
    <w:rsid w:val="00D6703E"/>
    <w:rsid w:val="00D678C2"/>
    <w:rsid w:val="00D67AD7"/>
    <w:rsid w:val="00D70393"/>
    <w:rsid w:val="00D70AF0"/>
    <w:rsid w:val="00D71B15"/>
    <w:rsid w:val="00D741C7"/>
    <w:rsid w:val="00D75678"/>
    <w:rsid w:val="00D77511"/>
    <w:rsid w:val="00D806AF"/>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501"/>
    <w:rsid w:val="00D971C5"/>
    <w:rsid w:val="00D974B9"/>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0B35"/>
    <w:rsid w:val="00DC1200"/>
    <w:rsid w:val="00DC486D"/>
    <w:rsid w:val="00DC6CE0"/>
    <w:rsid w:val="00DD14FF"/>
    <w:rsid w:val="00DD4114"/>
    <w:rsid w:val="00DD5008"/>
    <w:rsid w:val="00DD628F"/>
    <w:rsid w:val="00DD7CEB"/>
    <w:rsid w:val="00DE7728"/>
    <w:rsid w:val="00DE78B1"/>
    <w:rsid w:val="00DF0768"/>
    <w:rsid w:val="00DF4E75"/>
    <w:rsid w:val="00DF51A1"/>
    <w:rsid w:val="00DF5558"/>
    <w:rsid w:val="00DF7B4E"/>
    <w:rsid w:val="00E0081B"/>
    <w:rsid w:val="00E00D36"/>
    <w:rsid w:val="00E017FE"/>
    <w:rsid w:val="00E01A93"/>
    <w:rsid w:val="00E01CB1"/>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561C"/>
    <w:rsid w:val="00E17CC9"/>
    <w:rsid w:val="00E21A23"/>
    <w:rsid w:val="00E21F5E"/>
    <w:rsid w:val="00E228CF"/>
    <w:rsid w:val="00E229AC"/>
    <w:rsid w:val="00E230A0"/>
    <w:rsid w:val="00E23939"/>
    <w:rsid w:val="00E30599"/>
    <w:rsid w:val="00E33E89"/>
    <w:rsid w:val="00E355D8"/>
    <w:rsid w:val="00E35779"/>
    <w:rsid w:val="00E35AB5"/>
    <w:rsid w:val="00E36674"/>
    <w:rsid w:val="00E3699F"/>
    <w:rsid w:val="00E36B18"/>
    <w:rsid w:val="00E404B6"/>
    <w:rsid w:val="00E417C6"/>
    <w:rsid w:val="00E42FA9"/>
    <w:rsid w:val="00E446A3"/>
    <w:rsid w:val="00E456D8"/>
    <w:rsid w:val="00E464D0"/>
    <w:rsid w:val="00E4690A"/>
    <w:rsid w:val="00E47E2A"/>
    <w:rsid w:val="00E50C98"/>
    <w:rsid w:val="00E51896"/>
    <w:rsid w:val="00E52AA9"/>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2C16"/>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1A06"/>
    <w:rsid w:val="00EC25EB"/>
    <w:rsid w:val="00EC3404"/>
    <w:rsid w:val="00EC4862"/>
    <w:rsid w:val="00EC4DB8"/>
    <w:rsid w:val="00EC735A"/>
    <w:rsid w:val="00ED079C"/>
    <w:rsid w:val="00ED0FD9"/>
    <w:rsid w:val="00ED117C"/>
    <w:rsid w:val="00ED2AB1"/>
    <w:rsid w:val="00ED2ACA"/>
    <w:rsid w:val="00ED38E1"/>
    <w:rsid w:val="00ED428A"/>
    <w:rsid w:val="00ED5855"/>
    <w:rsid w:val="00ED5A20"/>
    <w:rsid w:val="00ED7BF8"/>
    <w:rsid w:val="00EE0DFE"/>
    <w:rsid w:val="00EE12FD"/>
    <w:rsid w:val="00EE2931"/>
    <w:rsid w:val="00EE321B"/>
    <w:rsid w:val="00EE4034"/>
    <w:rsid w:val="00EE4ACD"/>
    <w:rsid w:val="00EE5AD5"/>
    <w:rsid w:val="00EE6003"/>
    <w:rsid w:val="00EE68E4"/>
    <w:rsid w:val="00EE69E5"/>
    <w:rsid w:val="00EF018B"/>
    <w:rsid w:val="00EF0B14"/>
    <w:rsid w:val="00EF2AE9"/>
    <w:rsid w:val="00EF3ABC"/>
    <w:rsid w:val="00EF40CC"/>
    <w:rsid w:val="00EF475C"/>
    <w:rsid w:val="00EF4A05"/>
    <w:rsid w:val="00EF57B2"/>
    <w:rsid w:val="00F00098"/>
    <w:rsid w:val="00F01141"/>
    <w:rsid w:val="00F03DAC"/>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3937"/>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604"/>
    <w:rsid w:val="00F46CB4"/>
    <w:rsid w:val="00F46D43"/>
    <w:rsid w:val="00F47602"/>
    <w:rsid w:val="00F47E66"/>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4EF"/>
    <w:rsid w:val="00FA2A45"/>
    <w:rsid w:val="00FA3ABE"/>
    <w:rsid w:val="00FA59F0"/>
    <w:rsid w:val="00FA5AAB"/>
    <w:rsid w:val="00FA75DC"/>
    <w:rsid w:val="00FB0B2B"/>
    <w:rsid w:val="00FB33FA"/>
    <w:rsid w:val="00FB5920"/>
    <w:rsid w:val="00FC0304"/>
    <w:rsid w:val="00FC235E"/>
    <w:rsid w:val="00FC35B4"/>
    <w:rsid w:val="00FC373B"/>
    <w:rsid w:val="00FC6369"/>
    <w:rsid w:val="00FD04F3"/>
    <w:rsid w:val="00FD0A1F"/>
    <w:rsid w:val="00FD2B68"/>
    <w:rsid w:val="00FD5C76"/>
    <w:rsid w:val="00FD7047"/>
    <w:rsid w:val="00FE0359"/>
    <w:rsid w:val="00FE1385"/>
    <w:rsid w:val="00FE1F7F"/>
    <w:rsid w:val="00FE584D"/>
    <w:rsid w:val="00FE68C0"/>
    <w:rsid w:val="00FE7E42"/>
    <w:rsid w:val="00FF22FB"/>
    <w:rsid w:val="00FF27BA"/>
    <w:rsid w:val="00FF2A24"/>
    <w:rsid w:val="00FF38C0"/>
    <w:rsid w:val="00FF553C"/>
    <w:rsid w:val="00FF588E"/>
    <w:rsid w:val="00FF610F"/>
    <w:rsid w:val="00FF76C8"/>
    <w:rsid w:val="00FF7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13997495">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31068700">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6206485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833495620">
      <w:bodyDiv w:val="1"/>
      <w:marLeft w:val="0"/>
      <w:marRight w:val="0"/>
      <w:marTop w:val="0"/>
      <w:marBottom w:val="0"/>
      <w:divBdr>
        <w:top w:val="none" w:sz="0" w:space="0" w:color="auto"/>
        <w:left w:val="none" w:sz="0" w:space="0" w:color="auto"/>
        <w:bottom w:val="none" w:sz="0" w:space="0" w:color="auto"/>
        <w:right w:val="none" w:sz="0" w:space="0" w:color="auto"/>
      </w:divBdr>
    </w:div>
    <w:div w:id="881753110">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35525270">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690763641">
      <w:bodyDiv w:val="1"/>
      <w:marLeft w:val="0"/>
      <w:marRight w:val="0"/>
      <w:marTop w:val="0"/>
      <w:marBottom w:val="0"/>
      <w:divBdr>
        <w:top w:val="none" w:sz="0" w:space="0" w:color="auto"/>
        <w:left w:val="none" w:sz="0" w:space="0" w:color="auto"/>
        <w:bottom w:val="none" w:sz="0" w:space="0" w:color="auto"/>
        <w:right w:val="none" w:sz="0" w:space="0" w:color="auto"/>
      </w:divBdr>
    </w:div>
    <w:div w:id="1728383605">
      <w:bodyDiv w:val="1"/>
      <w:marLeft w:val="0"/>
      <w:marRight w:val="0"/>
      <w:marTop w:val="0"/>
      <w:marBottom w:val="0"/>
      <w:divBdr>
        <w:top w:val="none" w:sz="0" w:space="0" w:color="auto"/>
        <w:left w:val="none" w:sz="0" w:space="0" w:color="auto"/>
        <w:bottom w:val="none" w:sz="0" w:space="0" w:color="auto"/>
        <w:right w:val="none" w:sz="0" w:space="0" w:color="auto"/>
      </w:divBdr>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854568827">
      <w:bodyDiv w:val="1"/>
      <w:marLeft w:val="0"/>
      <w:marRight w:val="0"/>
      <w:marTop w:val="0"/>
      <w:marBottom w:val="0"/>
      <w:divBdr>
        <w:top w:val="none" w:sz="0" w:space="0" w:color="auto"/>
        <w:left w:val="none" w:sz="0" w:space="0" w:color="auto"/>
        <w:bottom w:val="none" w:sz="0" w:space="0" w:color="auto"/>
        <w:right w:val="none" w:sz="0" w:space="0" w:color="auto"/>
      </w:divBdr>
    </w:div>
    <w:div w:id="1880585990">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1956910705">
      <w:bodyDiv w:val="1"/>
      <w:marLeft w:val="0"/>
      <w:marRight w:val="0"/>
      <w:marTop w:val="0"/>
      <w:marBottom w:val="0"/>
      <w:divBdr>
        <w:top w:val="none" w:sz="0" w:space="0" w:color="auto"/>
        <w:left w:val="none" w:sz="0" w:space="0" w:color="auto"/>
        <w:bottom w:val="none" w:sz="0" w:space="0" w:color="auto"/>
        <w:right w:val="none" w:sz="0" w:space="0" w:color="auto"/>
      </w:divBdr>
    </w:div>
    <w:div w:id="1992633370">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http://purl.org/dc/dcmitype/"/>
    <ds:schemaRef ds:uri="23a22248-acb0-4303-bd1b-c36b2527d0a2"/>
    <ds:schemaRef ds:uri="5a888943-97ca-4c93-b605-714bb5e9e285"/>
    <ds:schemaRef ds:uri="http://schemas.openxmlformats.org/package/2006/metadata/core-properties"/>
    <ds:schemaRef ds:uri="http://schemas.microsoft.com/sharepoint/v4"/>
    <ds:schemaRef ds:uri="e32f50e1-6846-4d7d-ad60-ccd6877e6c5e"/>
    <ds:schemaRef ds:uri="http://purl.org/dc/terms/"/>
  </ds:schemaRefs>
</ds:datastoreItem>
</file>

<file path=customXml/itemProps4.xml><?xml version="1.0" encoding="utf-8"?>
<ds:datastoreItem xmlns:ds="http://schemas.openxmlformats.org/officeDocument/2006/customXml" ds:itemID="{F95BE02D-9722-404A-911F-83ECF5B4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6</Pages>
  <Words>2975</Words>
  <Characters>16961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497</cp:revision>
  <dcterms:created xsi:type="dcterms:W3CDTF">2023-11-02T15:06:00Z</dcterms:created>
  <dcterms:modified xsi:type="dcterms:W3CDTF">2025-05-09T08:59:00Z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